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2E1" w:rsidRDefault="00133075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 w:hint="eastAsia"/>
          <w:bCs/>
          <w:color w:val="000000"/>
          <w:szCs w:val="32"/>
        </w:rPr>
        <w:t>4</w:t>
      </w:r>
    </w:p>
    <w:p w:rsidR="009A42E1" w:rsidRDefault="00133075" w:rsidP="001A0B7F">
      <w:pPr>
        <w:spacing w:afterLines="50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0"/>
        <w:gridCol w:w="1664"/>
        <w:gridCol w:w="1015"/>
        <w:gridCol w:w="1210"/>
        <w:gridCol w:w="468"/>
        <w:gridCol w:w="533"/>
        <w:gridCol w:w="3284"/>
      </w:tblGrid>
      <w:tr w:rsidR="009A42E1">
        <w:trPr>
          <w:trHeight w:hRule="exact" w:val="1036"/>
        </w:trPr>
        <w:tc>
          <w:tcPr>
            <w:tcW w:w="1450" w:type="dxa"/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3889" w:type="dxa"/>
            <w:gridSpan w:val="3"/>
            <w:vAlign w:val="center"/>
          </w:tcPr>
          <w:p w:rsidR="009A42E1" w:rsidRDefault="00133075">
            <w:pPr>
              <w:rPr>
                <w:rFonts w:ascii="华文中宋" w:eastAsia="华文中宋" w:hAnsi="华文中宋"/>
                <w:sz w:val="28"/>
              </w:rPr>
            </w:pPr>
            <w:r>
              <w:rPr>
                <w:rFonts w:ascii="仿宋_GB2312" w:hint="eastAsia"/>
                <w:color w:val="000000"/>
                <w:sz w:val="28"/>
              </w:rPr>
              <w:t>让理论传播离受众近点再近点</w:t>
            </w:r>
          </w:p>
        </w:tc>
        <w:tc>
          <w:tcPr>
            <w:tcW w:w="1001" w:type="dxa"/>
            <w:gridSpan w:val="2"/>
            <w:vAlign w:val="center"/>
          </w:tcPr>
          <w:p w:rsidR="009A42E1" w:rsidRDefault="0013307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 w:rsidR="009A42E1" w:rsidRDefault="00133075"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ascii="仿宋_GB2312" w:hint="eastAsia"/>
                <w:color w:val="000000"/>
                <w:sz w:val="28"/>
              </w:rPr>
              <w:t>新闻业务研究</w:t>
            </w:r>
          </w:p>
        </w:tc>
      </w:tr>
      <w:tr w:rsidR="009A42E1">
        <w:trPr>
          <w:trHeight w:hRule="exact" w:val="615"/>
        </w:trPr>
        <w:tc>
          <w:tcPr>
            <w:tcW w:w="1450" w:type="dxa"/>
            <w:vMerge w:val="restart"/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字数</w:t>
            </w: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时长</w:t>
            </w:r>
          </w:p>
        </w:tc>
        <w:tc>
          <w:tcPr>
            <w:tcW w:w="3889" w:type="dxa"/>
            <w:gridSpan w:val="3"/>
            <w:vMerge w:val="restart"/>
            <w:vAlign w:val="center"/>
          </w:tcPr>
          <w:p w:rsidR="009A42E1" w:rsidRDefault="00133075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3377</w:t>
            </w:r>
          </w:p>
        </w:tc>
        <w:tc>
          <w:tcPr>
            <w:tcW w:w="1001" w:type="dxa"/>
            <w:gridSpan w:val="2"/>
            <w:vAlign w:val="center"/>
          </w:tcPr>
          <w:p w:rsidR="009A42E1" w:rsidRDefault="0013307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 w:rsidR="009A42E1" w:rsidRDefault="009A42E1"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</w:p>
        </w:tc>
      </w:tr>
      <w:tr w:rsidR="009A42E1">
        <w:trPr>
          <w:trHeight w:val="478"/>
        </w:trPr>
        <w:tc>
          <w:tcPr>
            <w:tcW w:w="1450" w:type="dxa"/>
            <w:vMerge/>
            <w:tcBorders>
              <w:bottom w:val="single" w:sz="4" w:space="0" w:color="auto"/>
            </w:tcBorders>
            <w:vAlign w:val="center"/>
          </w:tcPr>
          <w:p w:rsidR="009A42E1" w:rsidRDefault="009A42E1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38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A42E1" w:rsidRDefault="009A42E1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:rsidR="009A42E1" w:rsidRDefault="0013307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:rsidR="009A42E1" w:rsidRDefault="009A42E1">
            <w:pPr>
              <w:spacing w:line="260" w:lineRule="exact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</w:p>
        </w:tc>
      </w:tr>
      <w:tr w:rsidR="009A42E1">
        <w:trPr>
          <w:trHeight w:val="845"/>
        </w:trPr>
        <w:tc>
          <w:tcPr>
            <w:tcW w:w="1450" w:type="dxa"/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者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 w:rsidR="009A42E1" w:rsidRDefault="009A42E1">
            <w:pPr>
              <w:spacing w:line="260" w:lineRule="exact"/>
              <w:rPr>
                <w:rFonts w:ascii="仿宋_GB2312" w:hAnsi="华文中宋"/>
                <w:color w:val="000000"/>
                <w:sz w:val="28"/>
              </w:rPr>
            </w:pPr>
          </w:p>
          <w:p w:rsidR="009A42E1" w:rsidRDefault="00133075">
            <w:pPr>
              <w:spacing w:line="260" w:lineRule="exac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ascii="仿宋_GB2312" w:hAnsi="华文中宋" w:hint="eastAsia"/>
                <w:color w:val="000000"/>
                <w:sz w:val="28"/>
              </w:rPr>
              <w:t>孟庆新</w:t>
            </w:r>
          </w:p>
          <w:p w:rsidR="009A42E1" w:rsidRDefault="009A42E1">
            <w:pPr>
              <w:spacing w:line="260" w:lineRule="exact"/>
              <w:rPr>
                <w:rFonts w:ascii="仿宋_GB2312" w:hAnsi="华文中宋"/>
                <w:color w:val="000000"/>
                <w:sz w:val="28"/>
              </w:rPr>
            </w:pPr>
          </w:p>
        </w:tc>
        <w:tc>
          <w:tcPr>
            <w:tcW w:w="1210" w:type="dxa"/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4285" w:type="dxa"/>
            <w:gridSpan w:val="3"/>
            <w:vAlign w:val="center"/>
          </w:tcPr>
          <w:p w:rsidR="009A42E1" w:rsidRPr="001A0B7F" w:rsidRDefault="009A42E1" w:rsidP="001A0B7F">
            <w:pPr>
              <w:spacing w:line="260" w:lineRule="exact"/>
              <w:rPr>
                <w:rFonts w:ascii="仿宋_GB2312" w:hAnsi="华文中宋"/>
                <w:color w:val="000000"/>
                <w:sz w:val="28"/>
              </w:rPr>
            </w:pPr>
          </w:p>
          <w:p w:rsidR="009A42E1" w:rsidRDefault="00133075" w:rsidP="001A0B7F">
            <w:pPr>
              <w:spacing w:line="260" w:lineRule="exact"/>
              <w:rPr>
                <w:rFonts w:ascii="仿宋" w:eastAsia="仿宋" w:hAnsi="仿宋"/>
                <w:color w:val="000000"/>
                <w:w w:val="95"/>
                <w:szCs w:val="21"/>
              </w:rPr>
            </w:pPr>
            <w:r w:rsidRPr="001A0B7F">
              <w:rPr>
                <w:rFonts w:ascii="仿宋_GB2312" w:hAnsi="华文中宋" w:hint="eastAsia"/>
                <w:color w:val="000000"/>
                <w:sz w:val="28"/>
              </w:rPr>
              <w:t>王海武、钟超</w:t>
            </w:r>
          </w:p>
        </w:tc>
      </w:tr>
      <w:tr w:rsidR="009A42E1">
        <w:trPr>
          <w:trHeight w:val="632"/>
        </w:trPr>
        <w:tc>
          <w:tcPr>
            <w:tcW w:w="1450" w:type="dxa"/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 w:rsidR="009A42E1" w:rsidRDefault="00133075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仿宋_GB2312" w:hAnsi="华文中宋"/>
                <w:color w:val="000000"/>
                <w:sz w:val="28"/>
              </w:rPr>
              <w:t>兵团日报社</w:t>
            </w:r>
          </w:p>
        </w:tc>
        <w:tc>
          <w:tcPr>
            <w:tcW w:w="1678" w:type="dxa"/>
            <w:gridSpan w:val="2"/>
            <w:vAlign w:val="center"/>
          </w:tcPr>
          <w:p w:rsidR="009A42E1" w:rsidRDefault="00133075">
            <w:pPr>
              <w:spacing w:line="260" w:lineRule="exact"/>
              <w:rPr>
                <w:rFonts w:ascii="华文中宋" w:eastAsia="华文中宋" w:hAnsi="华文中宋"/>
                <w:color w:val="000000"/>
                <w:sz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18"/>
              </w:rPr>
              <w:t>发布端</w:t>
            </w:r>
            <w:r>
              <w:rPr>
                <w:rFonts w:ascii="华文中宋" w:eastAsia="华文中宋" w:hAnsi="华文中宋" w:hint="eastAsia"/>
                <w:color w:val="000000"/>
                <w:sz w:val="18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18"/>
              </w:rPr>
              <w:t>账号</w:t>
            </w:r>
            <w:r>
              <w:rPr>
                <w:rFonts w:ascii="华文中宋" w:eastAsia="华文中宋" w:hAnsi="华文中宋" w:hint="eastAsia"/>
                <w:color w:val="000000"/>
                <w:sz w:val="18"/>
              </w:rPr>
              <w:t>/</w:t>
            </w:r>
          </w:p>
          <w:p w:rsidR="009A42E1" w:rsidRDefault="00133075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华文中宋" w:eastAsia="华文中宋" w:hAnsi="华文中宋" w:hint="eastAsia"/>
                <w:color w:val="000000"/>
                <w:sz w:val="18"/>
              </w:rPr>
              <w:t>媒体名称</w:t>
            </w:r>
          </w:p>
        </w:tc>
        <w:tc>
          <w:tcPr>
            <w:tcW w:w="3817" w:type="dxa"/>
            <w:gridSpan w:val="2"/>
            <w:vAlign w:val="center"/>
          </w:tcPr>
          <w:p w:rsidR="009A42E1" w:rsidRDefault="00133075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仿宋_GB2312" w:hAnsi="华文中宋" w:hint="eastAsia"/>
                <w:color w:val="000000"/>
                <w:sz w:val="28"/>
              </w:rPr>
              <w:t>兵团日报</w:t>
            </w:r>
          </w:p>
        </w:tc>
      </w:tr>
      <w:tr w:rsidR="009A42E1">
        <w:trPr>
          <w:trHeight w:hRule="exact" w:val="706"/>
        </w:trPr>
        <w:tc>
          <w:tcPr>
            <w:tcW w:w="1450" w:type="dxa"/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名称和版次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)</w:t>
            </w:r>
          </w:p>
        </w:tc>
        <w:tc>
          <w:tcPr>
            <w:tcW w:w="2679" w:type="dxa"/>
            <w:gridSpan w:val="2"/>
            <w:vAlign w:val="center"/>
          </w:tcPr>
          <w:p w:rsidR="009A42E1" w:rsidRDefault="00133075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理论版、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版</w:t>
            </w:r>
          </w:p>
        </w:tc>
        <w:tc>
          <w:tcPr>
            <w:tcW w:w="1210" w:type="dxa"/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刊播日期</w:t>
            </w:r>
          </w:p>
        </w:tc>
        <w:tc>
          <w:tcPr>
            <w:tcW w:w="4285" w:type="dxa"/>
            <w:gridSpan w:val="3"/>
            <w:vAlign w:val="center"/>
          </w:tcPr>
          <w:p w:rsidR="009A42E1" w:rsidRDefault="00133075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仿宋_GB2312" w:hint="eastAsia"/>
                <w:sz w:val="28"/>
              </w:rPr>
              <w:t>2023</w:t>
            </w:r>
            <w:r>
              <w:rPr>
                <w:rFonts w:ascii="仿宋_GB2312" w:hint="eastAsia"/>
                <w:sz w:val="28"/>
              </w:rPr>
              <w:t>-</w:t>
            </w:r>
            <w:r>
              <w:rPr>
                <w:rFonts w:ascii="仿宋_GB2312" w:hint="eastAsia"/>
                <w:sz w:val="28"/>
              </w:rPr>
              <w:t>5</w:t>
            </w:r>
            <w:r>
              <w:rPr>
                <w:rFonts w:ascii="仿宋_GB2312" w:hint="eastAsia"/>
                <w:sz w:val="28"/>
              </w:rPr>
              <w:t>-</w:t>
            </w:r>
            <w:r>
              <w:rPr>
                <w:rFonts w:ascii="仿宋_GB2312" w:hint="eastAsia"/>
                <w:sz w:val="28"/>
              </w:rPr>
              <w:t>29</w:t>
            </w:r>
          </w:p>
        </w:tc>
      </w:tr>
      <w:tr w:rsidR="009A42E1">
        <w:trPr>
          <w:trHeight w:val="372"/>
        </w:trPr>
        <w:tc>
          <w:tcPr>
            <w:tcW w:w="3114" w:type="dxa"/>
            <w:gridSpan w:val="2"/>
            <w:vAlign w:val="center"/>
          </w:tcPr>
          <w:p w:rsidR="009A42E1" w:rsidRDefault="00133075">
            <w:pPr>
              <w:spacing w:line="32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新媒体作品填报网址</w:t>
            </w:r>
          </w:p>
        </w:tc>
        <w:tc>
          <w:tcPr>
            <w:tcW w:w="6510" w:type="dxa"/>
            <w:gridSpan w:val="5"/>
            <w:vAlign w:val="center"/>
          </w:tcPr>
          <w:p w:rsidR="009A42E1" w:rsidRDefault="009A42E1">
            <w:pPr>
              <w:spacing w:line="26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</w:tr>
      <w:tr w:rsidR="009A42E1">
        <w:trPr>
          <w:trHeight w:val="1748"/>
        </w:trPr>
        <w:tc>
          <w:tcPr>
            <w:tcW w:w="1450" w:type="dxa"/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︵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作采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品编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简过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介程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174" w:type="dxa"/>
            <w:gridSpan w:val="6"/>
            <w:vAlign w:val="center"/>
          </w:tcPr>
          <w:p w:rsidR="009A42E1" w:rsidRDefault="00133075">
            <w:pPr>
              <w:spacing w:line="40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学、生动、鲜活的理论，自然需要用鲜活生动的手段和方法去传播。但当下生产的海量理论文章中，却有相当一部分与鲜活生动的要求相差甚远。这类理论文章通常高高在上、远离群众，就理论谈理论，就学理论学理论，就逻辑说逻辑。这样的文章，广大受众要么不爱看，要么看不懂。</w:t>
            </w:r>
          </w:p>
          <w:p w:rsidR="009A42E1" w:rsidRDefault="00133075">
            <w:pPr>
              <w:spacing w:line="400" w:lineRule="exact"/>
              <w:ind w:firstLineChars="200" w:firstLine="480"/>
              <w:rPr>
                <w:rFonts w:ascii="仿宋" w:eastAsia="仿宋" w:hAnsi="仿宋"/>
                <w:color w:val="000000"/>
                <w:w w:val="95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作者经过长期工作实践和深入思考认为：</w:t>
            </w:r>
            <w:r>
              <w:rPr>
                <w:rFonts w:hint="eastAsia"/>
                <w:sz w:val="24"/>
                <w:szCs w:val="24"/>
              </w:rPr>
              <w:t>改变这一状况，一要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明确理论研究与理论传播是两个不同的话语体系。在理论传播中，不能用理论研究的学术性语言替代大众传播的语言。二要解放思想、转变观念、拓宽视野，强化传播手段和话语方式的创新，在推进党的创新理论大众化、通俗化上</w:t>
            </w:r>
            <w:r>
              <w:rPr>
                <w:rFonts w:hint="eastAsia"/>
                <w:sz w:val="24"/>
                <w:szCs w:val="24"/>
              </w:rPr>
              <w:t>下更大功夫，“讲人民群众听得懂、听得进的话”，让理论传播离受众近点、再近点。</w:t>
            </w:r>
          </w:p>
        </w:tc>
      </w:tr>
      <w:tr w:rsidR="009A42E1">
        <w:trPr>
          <w:trHeight w:hRule="exact" w:val="1067"/>
        </w:trPr>
        <w:tc>
          <w:tcPr>
            <w:tcW w:w="1450" w:type="dxa"/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社会效果</w:t>
            </w:r>
          </w:p>
        </w:tc>
        <w:tc>
          <w:tcPr>
            <w:tcW w:w="8174" w:type="dxa"/>
            <w:gridSpan w:val="6"/>
            <w:vAlign w:val="center"/>
          </w:tcPr>
          <w:p w:rsidR="009A42E1" w:rsidRDefault="00133075">
            <w:pPr>
              <w:ind w:firstLineChars="200" w:firstLine="48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18"/>
              </w:rPr>
              <w:t>此作品刊发后，兵团网、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中工</w:t>
            </w:r>
            <w:r>
              <w:rPr>
                <w:rFonts w:ascii="仿宋" w:eastAsia="仿宋" w:hAnsi="仿宋" w:cs="仿宋"/>
                <w:color w:val="000000"/>
                <w:sz w:val="24"/>
                <w:szCs w:val="18"/>
              </w:rPr>
              <w:t>网、胡杨网等新媒体进行了转载，产生了较好的社会效果，体现了党报对社会舆论的引导作用。</w:t>
            </w:r>
          </w:p>
        </w:tc>
      </w:tr>
      <w:tr w:rsidR="009A42E1">
        <w:trPr>
          <w:trHeight w:hRule="exact" w:val="2262"/>
        </w:trPr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︵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初推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评荐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评理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语由</w:t>
            </w:r>
          </w:p>
          <w:p w:rsidR="009A42E1" w:rsidRDefault="00133075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174" w:type="dxa"/>
            <w:gridSpan w:val="6"/>
            <w:tcBorders>
              <w:bottom w:val="single" w:sz="4" w:space="0" w:color="auto"/>
            </w:tcBorders>
            <w:vAlign w:val="center"/>
          </w:tcPr>
          <w:p w:rsidR="009A42E1" w:rsidRDefault="00133075">
            <w:pPr>
              <w:spacing w:line="240" w:lineRule="exact"/>
              <w:ind w:firstLineChars="200" w:firstLine="480"/>
              <w:rPr>
                <w:rFonts w:ascii="华文中宋" w:eastAsia="华文中宋" w:hAnsi="华文中宋"/>
                <w:color w:val="000000"/>
                <w:spacing w:val="-2"/>
                <w:sz w:val="28"/>
              </w:rPr>
            </w:pPr>
            <w:r>
              <w:rPr>
                <w:rFonts w:hint="eastAsia"/>
                <w:sz w:val="24"/>
                <w:szCs w:val="24"/>
              </w:rPr>
              <w:t>理论宣传是党报的重要任务。融媒体时代，如何提升理论宣传能力水平，成为党报巩固强化意识形态领域话语权建设的重要课题。本新闻研究业务文章对此有思考、有深度，写作精心，是一篇难得的好文章。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</w:p>
          <w:p w:rsidR="009A42E1" w:rsidRDefault="009A42E1">
            <w:pPr>
              <w:spacing w:line="360" w:lineRule="exact"/>
              <w:ind w:firstLineChars="1500" w:firstLine="4140"/>
              <w:rPr>
                <w:rFonts w:ascii="华文中宋" w:eastAsia="华文中宋" w:hAnsi="华文中宋"/>
                <w:color w:val="000000"/>
                <w:spacing w:val="-2"/>
                <w:sz w:val="28"/>
              </w:rPr>
            </w:pPr>
          </w:p>
          <w:p w:rsidR="009A42E1" w:rsidRDefault="00133075">
            <w:pPr>
              <w:spacing w:line="360" w:lineRule="exact"/>
              <w:ind w:firstLineChars="1500" w:firstLine="4140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</w:rPr>
              <w:t>签名：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（盖单位公章）</w:t>
            </w:r>
          </w:p>
          <w:p w:rsidR="009A42E1" w:rsidRDefault="00133075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/>
                <w:color w:val="000000"/>
                <w:sz w:val="28"/>
              </w:rPr>
              <w:t>20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2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4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年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月日</w:t>
            </w:r>
          </w:p>
        </w:tc>
      </w:tr>
    </w:tbl>
    <w:p w:rsidR="009A42E1" w:rsidRDefault="009A42E1">
      <w:pPr>
        <w:rPr>
          <w:rFonts w:ascii="华文仿宋" w:eastAsia="华文仿宋" w:hAnsi="华文仿宋"/>
          <w:color w:val="000000"/>
          <w:szCs w:val="32"/>
        </w:rPr>
        <w:sectPr w:rsidR="009A42E1">
          <w:headerReference w:type="default" r:id="rId8"/>
          <w:footerReference w:type="default" r:id="rId9"/>
          <w:pgSz w:w="11906" w:h="16838"/>
          <w:pgMar w:top="1440" w:right="1247" w:bottom="1440" w:left="1247" w:header="851" w:footer="1418" w:gutter="0"/>
          <w:pgNumType w:fmt="numberInDash"/>
          <w:cols w:space="425"/>
          <w:docGrid w:type="lines" w:linePitch="312"/>
        </w:sectPr>
      </w:pPr>
    </w:p>
    <w:p w:rsidR="009A42E1" w:rsidRDefault="009A42E1">
      <w:pPr>
        <w:spacing w:line="380" w:lineRule="exact"/>
        <w:rPr>
          <w:rFonts w:ascii="楷体" w:eastAsia="楷体" w:hAnsi="楷体"/>
          <w:color w:val="000000"/>
          <w:sz w:val="28"/>
          <w:szCs w:val="28"/>
        </w:rPr>
      </w:pPr>
    </w:p>
    <w:sectPr w:rsidR="009A42E1" w:rsidSect="009A42E1">
      <w:headerReference w:type="default" r:id="rId10"/>
      <w:footerReference w:type="default" r:id="rId11"/>
      <w:pgSz w:w="11906" w:h="16838"/>
      <w:pgMar w:top="1837" w:right="1729" w:bottom="1213" w:left="1729" w:header="851" w:footer="992" w:gutter="0"/>
      <w:pgNumType w:fmt="numberInDash"/>
      <w:cols w:space="0"/>
      <w:docGrid w:type="lines" w:linePitch="4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075" w:rsidRDefault="00133075" w:rsidP="009A42E1">
      <w:r>
        <w:separator/>
      </w:r>
    </w:p>
  </w:endnote>
  <w:endnote w:type="continuationSeparator" w:id="1">
    <w:p w:rsidR="00133075" w:rsidRDefault="00133075" w:rsidP="009A4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4A7BF027-68D1-4A6D-8666-10A0BBAED26D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5DFEE020-4DAA-4CF0-8D60-CB3B0F7492CF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8B0E6E5E-5D71-4506-AD1C-C0C2E4CA1063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4770006C-C006-4DBC-BC45-9C3E8880C619}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5" w:subsetted="1" w:fontKey="{33C7E30C-3E28-4D8A-B5F5-272CCA18F458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637E972C-8F82-4B54-8E2D-0D651261E549}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2E1" w:rsidRDefault="009A42E1">
    <w:pPr>
      <w:pStyle w:val="a6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465.75pt;margin-top:-.9pt;width:2in;height:2in;z-index:251660288;mso-wrap-style:none;mso-position-horizontal-relative:page" o:gfxdata="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iufJ/YAAAACwEAAA8AAAAAAAAAAQAgAAAAIgAAAGRycy9kb3ducmV2LnhtbFBLAQIU&#10;ABQAAAAIAIdO4kC9Dt23LAIAAFUEAAAOAAAAAAAAAAEAIAAAACcBAABkcnMvZTJvRG9jLnhtbFBL&#10;BQYAAAAABgAGAFkBAADFBQAAAAA=&#10;" filled="f" stroked="f" strokeweight=".5pt">
          <v:textbox style="mso-fit-shape-to-text:t" inset="0,0,0,0">
            <w:txbxContent>
              <w:p w:rsidR="009A42E1" w:rsidRDefault="009A42E1">
                <w:pPr>
                  <w:pStyle w:val="a6"/>
                  <w:ind w:firstLine="560"/>
                  <w:rPr>
                    <w:rStyle w:val="aa"/>
                    <w:sz w:val="28"/>
                  </w:rPr>
                </w:pPr>
                <w:r>
                  <w:rPr>
                    <w:rStyle w:val="aa"/>
                    <w:rFonts w:ascii="仿宋" w:eastAsia="仿宋" w:hAnsi="仿宋" w:cs="仿宋" w:hint="eastAsia"/>
                    <w:sz w:val="28"/>
                  </w:rPr>
                  <w:fldChar w:fldCharType="begin"/>
                </w:r>
                <w:r w:rsidR="00133075">
                  <w:rPr>
                    <w:rStyle w:val="aa"/>
                    <w:rFonts w:ascii="仿宋" w:eastAsia="仿宋" w:hAnsi="仿宋" w:cs="仿宋" w:hint="eastAsia"/>
                    <w:sz w:val="28"/>
                  </w:rPr>
                  <w:instrText xml:space="preserve">PAGE  </w:instrText>
                </w:r>
                <w:r>
                  <w:rPr>
                    <w:rStyle w:val="aa"/>
                    <w:rFonts w:ascii="仿宋" w:eastAsia="仿宋" w:hAnsi="仿宋" w:cs="仿宋" w:hint="eastAsia"/>
                    <w:sz w:val="28"/>
                  </w:rPr>
                  <w:fldChar w:fldCharType="separate"/>
                </w:r>
                <w:r w:rsidR="001A0B7F">
                  <w:rPr>
                    <w:rStyle w:val="aa"/>
                    <w:rFonts w:ascii="仿宋" w:eastAsia="仿宋" w:hAnsi="仿宋" w:cs="仿宋"/>
                    <w:noProof/>
                    <w:sz w:val="28"/>
                  </w:rPr>
                  <w:t>- 1 -</w:t>
                </w:r>
                <w:r>
                  <w:rPr>
                    <w:rStyle w:val="aa"/>
                    <w:rFonts w:ascii="仿宋" w:eastAsia="仿宋" w:hAnsi="仿宋" w:cs="仿宋" w:hint="eastAsia"/>
                    <w:sz w:val="28"/>
                  </w:rPr>
                  <w:fldChar w:fldCharType="end"/>
                </w:r>
              </w:p>
            </w:txbxContent>
          </v:textbox>
          <w10:wrap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2E1" w:rsidRDefault="009A42E1">
    <w:pPr>
      <w:pStyle w:val="a6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sdt>
                <w:sdtPr>
                  <w:id w:val="-2065326780"/>
                </w:sdtPr>
                <w:sdtEndPr>
                  <w:rPr>
                    <w:rFonts w:ascii="仿宋" w:eastAsia="仿宋" w:hAnsi="仿宋" w:cs="仿宋" w:hint="eastAsia"/>
                    <w:sz w:val="28"/>
                    <w:szCs w:val="28"/>
                  </w:rPr>
                </w:sdtEndPr>
                <w:sdtContent>
                  <w:p w:rsidR="009A42E1" w:rsidRDefault="009A42E1">
                    <w:pPr>
                      <w:pStyle w:val="a6"/>
                      <w:jc w:val="center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 w:rsidR="00133075"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 w:rsidR="001A0B7F" w:rsidRPr="001A0B7F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1A0B7F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  <w:p w:rsidR="009A42E1" w:rsidRDefault="009A42E1"/>
            </w:txbxContent>
          </v:textbox>
          <w10:wrap anchorx="margin"/>
        </v:shape>
      </w:pict>
    </w:r>
  </w:p>
  <w:p w:rsidR="009A42E1" w:rsidRDefault="009A42E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075" w:rsidRDefault="00133075" w:rsidP="009A42E1">
      <w:r>
        <w:separator/>
      </w:r>
    </w:p>
  </w:footnote>
  <w:footnote w:type="continuationSeparator" w:id="1">
    <w:p w:rsidR="00133075" w:rsidRDefault="00133075" w:rsidP="009A4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2E1" w:rsidRDefault="009A42E1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2E1" w:rsidRDefault="009A42E1">
    <w:pPr>
      <w:pStyle w:val="a7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TrueTypeFonts/>
  <w:saveSubsetFonts/>
  <w:bordersDoNotSurroundHeader/>
  <w:bordersDoNotSurroundFooter/>
  <w:defaultTabStop w:val="420"/>
  <w:drawingGridVerticalSpacing w:val="223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kzYmVjZGRjZTFjNjg1YmJhOGUwOTI5MjBjYWRhZTgifQ=="/>
  </w:docVars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61B4"/>
    <w:rsid w:val="000071F4"/>
    <w:rsid w:val="00007CE7"/>
    <w:rsid w:val="00013087"/>
    <w:rsid w:val="000135DB"/>
    <w:rsid w:val="00015697"/>
    <w:rsid w:val="00015DAA"/>
    <w:rsid w:val="00017945"/>
    <w:rsid w:val="00024CB2"/>
    <w:rsid w:val="00024EF7"/>
    <w:rsid w:val="000261C2"/>
    <w:rsid w:val="00027907"/>
    <w:rsid w:val="00031BE8"/>
    <w:rsid w:val="00036731"/>
    <w:rsid w:val="00036CCC"/>
    <w:rsid w:val="000408CC"/>
    <w:rsid w:val="00041CB5"/>
    <w:rsid w:val="0004223D"/>
    <w:rsid w:val="000428A8"/>
    <w:rsid w:val="00044F8D"/>
    <w:rsid w:val="00053380"/>
    <w:rsid w:val="000577F1"/>
    <w:rsid w:val="00061030"/>
    <w:rsid w:val="00067EC4"/>
    <w:rsid w:val="0007280F"/>
    <w:rsid w:val="00072F66"/>
    <w:rsid w:val="000851DA"/>
    <w:rsid w:val="00090CED"/>
    <w:rsid w:val="000949A0"/>
    <w:rsid w:val="00096905"/>
    <w:rsid w:val="000A3836"/>
    <w:rsid w:val="000B15D5"/>
    <w:rsid w:val="000B257F"/>
    <w:rsid w:val="000C6935"/>
    <w:rsid w:val="000D1732"/>
    <w:rsid w:val="000D62B5"/>
    <w:rsid w:val="000D799A"/>
    <w:rsid w:val="000E3A14"/>
    <w:rsid w:val="000E4831"/>
    <w:rsid w:val="000E4EB9"/>
    <w:rsid w:val="000E51C1"/>
    <w:rsid w:val="000E6BA9"/>
    <w:rsid w:val="000E70AD"/>
    <w:rsid w:val="000F0C45"/>
    <w:rsid w:val="00100A8E"/>
    <w:rsid w:val="001016AE"/>
    <w:rsid w:val="00110ED1"/>
    <w:rsid w:val="00112877"/>
    <w:rsid w:val="001135FF"/>
    <w:rsid w:val="00113F65"/>
    <w:rsid w:val="00117F06"/>
    <w:rsid w:val="001200C4"/>
    <w:rsid w:val="00120B47"/>
    <w:rsid w:val="00121748"/>
    <w:rsid w:val="0012212C"/>
    <w:rsid w:val="00133075"/>
    <w:rsid w:val="001464BB"/>
    <w:rsid w:val="001469B1"/>
    <w:rsid w:val="00147115"/>
    <w:rsid w:val="00154043"/>
    <w:rsid w:val="00157384"/>
    <w:rsid w:val="001609D5"/>
    <w:rsid w:val="0017092C"/>
    <w:rsid w:val="001717F2"/>
    <w:rsid w:val="0017388B"/>
    <w:rsid w:val="0017782A"/>
    <w:rsid w:val="00181114"/>
    <w:rsid w:val="00182DF0"/>
    <w:rsid w:val="00195361"/>
    <w:rsid w:val="001959CB"/>
    <w:rsid w:val="001A0B7F"/>
    <w:rsid w:val="001A3FB1"/>
    <w:rsid w:val="001B29AE"/>
    <w:rsid w:val="001B6049"/>
    <w:rsid w:val="001C4F89"/>
    <w:rsid w:val="001C4FA1"/>
    <w:rsid w:val="001C5601"/>
    <w:rsid w:val="001D1CB2"/>
    <w:rsid w:val="001D70AF"/>
    <w:rsid w:val="001E0BEC"/>
    <w:rsid w:val="001E2BFB"/>
    <w:rsid w:val="001F5016"/>
    <w:rsid w:val="001F71CD"/>
    <w:rsid w:val="001F7C0F"/>
    <w:rsid w:val="0020047A"/>
    <w:rsid w:val="00205370"/>
    <w:rsid w:val="002067BD"/>
    <w:rsid w:val="0021579D"/>
    <w:rsid w:val="0022355A"/>
    <w:rsid w:val="002245BD"/>
    <w:rsid w:val="002246F2"/>
    <w:rsid w:val="00232249"/>
    <w:rsid w:val="002365CE"/>
    <w:rsid w:val="00237C4B"/>
    <w:rsid w:val="002400D2"/>
    <w:rsid w:val="00240C46"/>
    <w:rsid w:val="002513E9"/>
    <w:rsid w:val="00253E42"/>
    <w:rsid w:val="0027108F"/>
    <w:rsid w:val="00273D5D"/>
    <w:rsid w:val="00280FDF"/>
    <w:rsid w:val="00281232"/>
    <w:rsid w:val="00281B23"/>
    <w:rsid w:val="00285B93"/>
    <w:rsid w:val="00292DA2"/>
    <w:rsid w:val="0029680D"/>
    <w:rsid w:val="00297AE1"/>
    <w:rsid w:val="002A1964"/>
    <w:rsid w:val="002B090E"/>
    <w:rsid w:val="002B4400"/>
    <w:rsid w:val="002B6304"/>
    <w:rsid w:val="002D279B"/>
    <w:rsid w:val="002D30A8"/>
    <w:rsid w:val="002D5C63"/>
    <w:rsid w:val="002E27BB"/>
    <w:rsid w:val="002E2B25"/>
    <w:rsid w:val="002E3AD6"/>
    <w:rsid w:val="002E43E5"/>
    <w:rsid w:val="002E55C0"/>
    <w:rsid w:val="002E59C1"/>
    <w:rsid w:val="002E7E56"/>
    <w:rsid w:val="002F652D"/>
    <w:rsid w:val="002F788E"/>
    <w:rsid w:val="00300E28"/>
    <w:rsid w:val="00302407"/>
    <w:rsid w:val="00302CF1"/>
    <w:rsid w:val="00304016"/>
    <w:rsid w:val="003049DA"/>
    <w:rsid w:val="0030558A"/>
    <w:rsid w:val="003060FB"/>
    <w:rsid w:val="00314197"/>
    <w:rsid w:val="00317460"/>
    <w:rsid w:val="00320972"/>
    <w:rsid w:val="00320A11"/>
    <w:rsid w:val="00323514"/>
    <w:rsid w:val="00323CFD"/>
    <w:rsid w:val="0032418D"/>
    <w:rsid w:val="00325780"/>
    <w:rsid w:val="00327D2B"/>
    <w:rsid w:val="00330D64"/>
    <w:rsid w:val="00331145"/>
    <w:rsid w:val="003326E3"/>
    <w:rsid w:val="00337A6B"/>
    <w:rsid w:val="00337D54"/>
    <w:rsid w:val="00340198"/>
    <w:rsid w:val="00342B9E"/>
    <w:rsid w:val="003543E8"/>
    <w:rsid w:val="00360D74"/>
    <w:rsid w:val="00367B48"/>
    <w:rsid w:val="0037296F"/>
    <w:rsid w:val="0037683E"/>
    <w:rsid w:val="003844E8"/>
    <w:rsid w:val="00392A96"/>
    <w:rsid w:val="00392C81"/>
    <w:rsid w:val="003944A1"/>
    <w:rsid w:val="0039574B"/>
    <w:rsid w:val="0039716D"/>
    <w:rsid w:val="003A2E49"/>
    <w:rsid w:val="003A4C50"/>
    <w:rsid w:val="003A54CF"/>
    <w:rsid w:val="003B07AB"/>
    <w:rsid w:val="003B1A1A"/>
    <w:rsid w:val="003B3000"/>
    <w:rsid w:val="003B36E8"/>
    <w:rsid w:val="003B79DF"/>
    <w:rsid w:val="003C026E"/>
    <w:rsid w:val="003D2C35"/>
    <w:rsid w:val="003D3563"/>
    <w:rsid w:val="003D5F24"/>
    <w:rsid w:val="003E176C"/>
    <w:rsid w:val="003E69FD"/>
    <w:rsid w:val="003F0D9C"/>
    <w:rsid w:val="003F3F17"/>
    <w:rsid w:val="003F541A"/>
    <w:rsid w:val="00401582"/>
    <w:rsid w:val="00401AE6"/>
    <w:rsid w:val="00402438"/>
    <w:rsid w:val="00402655"/>
    <w:rsid w:val="00407986"/>
    <w:rsid w:val="00417892"/>
    <w:rsid w:val="0042749A"/>
    <w:rsid w:val="0043043F"/>
    <w:rsid w:val="004422E9"/>
    <w:rsid w:val="00452234"/>
    <w:rsid w:val="004522AA"/>
    <w:rsid w:val="004524C2"/>
    <w:rsid w:val="00453211"/>
    <w:rsid w:val="0046140B"/>
    <w:rsid w:val="00462932"/>
    <w:rsid w:val="00477AC7"/>
    <w:rsid w:val="00481819"/>
    <w:rsid w:val="00483F59"/>
    <w:rsid w:val="00484B25"/>
    <w:rsid w:val="00491B53"/>
    <w:rsid w:val="00494393"/>
    <w:rsid w:val="00496FF3"/>
    <w:rsid w:val="004976D2"/>
    <w:rsid w:val="004A31D0"/>
    <w:rsid w:val="004A4580"/>
    <w:rsid w:val="004A52A9"/>
    <w:rsid w:val="004A6A3B"/>
    <w:rsid w:val="004A76E4"/>
    <w:rsid w:val="004A7C93"/>
    <w:rsid w:val="004B42D6"/>
    <w:rsid w:val="004B45BF"/>
    <w:rsid w:val="004C0224"/>
    <w:rsid w:val="004C6932"/>
    <w:rsid w:val="004C769C"/>
    <w:rsid w:val="004C7E85"/>
    <w:rsid w:val="004D079D"/>
    <w:rsid w:val="004D3B12"/>
    <w:rsid w:val="004E1EEE"/>
    <w:rsid w:val="004E455C"/>
    <w:rsid w:val="004E5901"/>
    <w:rsid w:val="004E73C5"/>
    <w:rsid w:val="004F20EA"/>
    <w:rsid w:val="004F3371"/>
    <w:rsid w:val="00505D7A"/>
    <w:rsid w:val="005115B3"/>
    <w:rsid w:val="00515C31"/>
    <w:rsid w:val="0052062F"/>
    <w:rsid w:val="00521AA0"/>
    <w:rsid w:val="0052244E"/>
    <w:rsid w:val="005248DC"/>
    <w:rsid w:val="00525066"/>
    <w:rsid w:val="00530B05"/>
    <w:rsid w:val="00533E08"/>
    <w:rsid w:val="00536F0F"/>
    <w:rsid w:val="00540573"/>
    <w:rsid w:val="005435B8"/>
    <w:rsid w:val="00543D04"/>
    <w:rsid w:val="00544258"/>
    <w:rsid w:val="00544DB2"/>
    <w:rsid w:val="00545245"/>
    <w:rsid w:val="005452D7"/>
    <w:rsid w:val="0054576F"/>
    <w:rsid w:val="00545904"/>
    <w:rsid w:val="00546B8C"/>
    <w:rsid w:val="00551095"/>
    <w:rsid w:val="00551AD6"/>
    <w:rsid w:val="00551E45"/>
    <w:rsid w:val="00553764"/>
    <w:rsid w:val="0055544E"/>
    <w:rsid w:val="00556B7C"/>
    <w:rsid w:val="00557101"/>
    <w:rsid w:val="00563276"/>
    <w:rsid w:val="005666B5"/>
    <w:rsid w:val="00566A90"/>
    <w:rsid w:val="00566BC1"/>
    <w:rsid w:val="00567FD1"/>
    <w:rsid w:val="00570E69"/>
    <w:rsid w:val="00575562"/>
    <w:rsid w:val="00575B77"/>
    <w:rsid w:val="00580049"/>
    <w:rsid w:val="00580E98"/>
    <w:rsid w:val="005826E1"/>
    <w:rsid w:val="0058304F"/>
    <w:rsid w:val="00586B98"/>
    <w:rsid w:val="005960F8"/>
    <w:rsid w:val="00597489"/>
    <w:rsid w:val="005A63DD"/>
    <w:rsid w:val="005A646E"/>
    <w:rsid w:val="005B078C"/>
    <w:rsid w:val="005B23A2"/>
    <w:rsid w:val="005B5A83"/>
    <w:rsid w:val="005C00C6"/>
    <w:rsid w:val="005C1635"/>
    <w:rsid w:val="005C164C"/>
    <w:rsid w:val="005C2349"/>
    <w:rsid w:val="005C38C3"/>
    <w:rsid w:val="005C3C5B"/>
    <w:rsid w:val="005C643A"/>
    <w:rsid w:val="005D120B"/>
    <w:rsid w:val="005D152C"/>
    <w:rsid w:val="005D405C"/>
    <w:rsid w:val="005D5164"/>
    <w:rsid w:val="005D640C"/>
    <w:rsid w:val="005E57C2"/>
    <w:rsid w:val="005F0DEE"/>
    <w:rsid w:val="005F2529"/>
    <w:rsid w:val="005F6502"/>
    <w:rsid w:val="0060015B"/>
    <w:rsid w:val="00601755"/>
    <w:rsid w:val="00610268"/>
    <w:rsid w:val="00610B1A"/>
    <w:rsid w:val="00612FA7"/>
    <w:rsid w:val="00615640"/>
    <w:rsid w:val="006240AD"/>
    <w:rsid w:val="006247D0"/>
    <w:rsid w:val="00624FE3"/>
    <w:rsid w:val="00625E81"/>
    <w:rsid w:val="00632BED"/>
    <w:rsid w:val="0063450E"/>
    <w:rsid w:val="0064021D"/>
    <w:rsid w:val="00647B6B"/>
    <w:rsid w:val="006562BA"/>
    <w:rsid w:val="006575BD"/>
    <w:rsid w:val="0066074C"/>
    <w:rsid w:val="006614CC"/>
    <w:rsid w:val="006617BE"/>
    <w:rsid w:val="0067013E"/>
    <w:rsid w:val="00671C03"/>
    <w:rsid w:val="00672980"/>
    <w:rsid w:val="00674AAE"/>
    <w:rsid w:val="00677BE0"/>
    <w:rsid w:val="0068019B"/>
    <w:rsid w:val="006813DE"/>
    <w:rsid w:val="006871D9"/>
    <w:rsid w:val="00690A7F"/>
    <w:rsid w:val="00691BCE"/>
    <w:rsid w:val="006935E7"/>
    <w:rsid w:val="0069448A"/>
    <w:rsid w:val="00694490"/>
    <w:rsid w:val="00695D81"/>
    <w:rsid w:val="006A1542"/>
    <w:rsid w:val="006A28AB"/>
    <w:rsid w:val="006B0ABD"/>
    <w:rsid w:val="006C19E5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7A52"/>
    <w:rsid w:val="006E0A90"/>
    <w:rsid w:val="006E4B9B"/>
    <w:rsid w:val="006E51B0"/>
    <w:rsid w:val="006E68FC"/>
    <w:rsid w:val="006F35E2"/>
    <w:rsid w:val="006F5A42"/>
    <w:rsid w:val="006F646D"/>
    <w:rsid w:val="006F7062"/>
    <w:rsid w:val="0070362A"/>
    <w:rsid w:val="00703F63"/>
    <w:rsid w:val="00707738"/>
    <w:rsid w:val="00712273"/>
    <w:rsid w:val="007218E0"/>
    <w:rsid w:val="007231B2"/>
    <w:rsid w:val="007242B1"/>
    <w:rsid w:val="00724343"/>
    <w:rsid w:val="0072708C"/>
    <w:rsid w:val="00733FB0"/>
    <w:rsid w:val="007342A2"/>
    <w:rsid w:val="0073461C"/>
    <w:rsid w:val="00741077"/>
    <w:rsid w:val="0074108C"/>
    <w:rsid w:val="00744EC9"/>
    <w:rsid w:val="00746D1D"/>
    <w:rsid w:val="007479E4"/>
    <w:rsid w:val="00747BBD"/>
    <w:rsid w:val="00751BB9"/>
    <w:rsid w:val="00754340"/>
    <w:rsid w:val="00754507"/>
    <w:rsid w:val="007600FA"/>
    <w:rsid w:val="00766363"/>
    <w:rsid w:val="007675A6"/>
    <w:rsid w:val="00767E37"/>
    <w:rsid w:val="00770C2E"/>
    <w:rsid w:val="00771A93"/>
    <w:rsid w:val="00771BF1"/>
    <w:rsid w:val="00773A4A"/>
    <w:rsid w:val="00773AF1"/>
    <w:rsid w:val="00776370"/>
    <w:rsid w:val="007766A9"/>
    <w:rsid w:val="007841ED"/>
    <w:rsid w:val="007844A1"/>
    <w:rsid w:val="00786234"/>
    <w:rsid w:val="007873EE"/>
    <w:rsid w:val="0078748A"/>
    <w:rsid w:val="007920E0"/>
    <w:rsid w:val="007A27C7"/>
    <w:rsid w:val="007A5C6A"/>
    <w:rsid w:val="007A5DE0"/>
    <w:rsid w:val="007B61F0"/>
    <w:rsid w:val="007B6BF9"/>
    <w:rsid w:val="007B762A"/>
    <w:rsid w:val="007D4180"/>
    <w:rsid w:val="007E28AD"/>
    <w:rsid w:val="007E3693"/>
    <w:rsid w:val="007E6136"/>
    <w:rsid w:val="007F08DF"/>
    <w:rsid w:val="007F1B62"/>
    <w:rsid w:val="007F3295"/>
    <w:rsid w:val="007F4DFB"/>
    <w:rsid w:val="0080253C"/>
    <w:rsid w:val="00802AD8"/>
    <w:rsid w:val="00802E91"/>
    <w:rsid w:val="00804F66"/>
    <w:rsid w:val="0080517A"/>
    <w:rsid w:val="00805EDA"/>
    <w:rsid w:val="0081331A"/>
    <w:rsid w:val="00814E67"/>
    <w:rsid w:val="00814F4B"/>
    <w:rsid w:val="00815200"/>
    <w:rsid w:val="00816EF7"/>
    <w:rsid w:val="00817F84"/>
    <w:rsid w:val="008205CD"/>
    <w:rsid w:val="008246EC"/>
    <w:rsid w:val="00826D7F"/>
    <w:rsid w:val="00832BB1"/>
    <w:rsid w:val="00833211"/>
    <w:rsid w:val="008359CA"/>
    <w:rsid w:val="00836884"/>
    <w:rsid w:val="008372E7"/>
    <w:rsid w:val="0083795D"/>
    <w:rsid w:val="00844BEC"/>
    <w:rsid w:val="00845324"/>
    <w:rsid w:val="0084656A"/>
    <w:rsid w:val="00847EE9"/>
    <w:rsid w:val="00857196"/>
    <w:rsid w:val="008576AF"/>
    <w:rsid w:val="00857DE0"/>
    <w:rsid w:val="00860FB4"/>
    <w:rsid w:val="008619BB"/>
    <w:rsid w:val="00870136"/>
    <w:rsid w:val="00871784"/>
    <w:rsid w:val="00877AF1"/>
    <w:rsid w:val="00877FAC"/>
    <w:rsid w:val="00880F35"/>
    <w:rsid w:val="00882EB5"/>
    <w:rsid w:val="008834F5"/>
    <w:rsid w:val="008857CC"/>
    <w:rsid w:val="00885C7A"/>
    <w:rsid w:val="00893058"/>
    <w:rsid w:val="00893457"/>
    <w:rsid w:val="0089419A"/>
    <w:rsid w:val="008942FD"/>
    <w:rsid w:val="00894E3A"/>
    <w:rsid w:val="00895412"/>
    <w:rsid w:val="00895AB6"/>
    <w:rsid w:val="00897E49"/>
    <w:rsid w:val="008A326D"/>
    <w:rsid w:val="008A57AD"/>
    <w:rsid w:val="008A5B8A"/>
    <w:rsid w:val="008B035D"/>
    <w:rsid w:val="008B06D0"/>
    <w:rsid w:val="008B3640"/>
    <w:rsid w:val="008B36E3"/>
    <w:rsid w:val="008C1ACB"/>
    <w:rsid w:val="008C3E51"/>
    <w:rsid w:val="008C583A"/>
    <w:rsid w:val="008D143E"/>
    <w:rsid w:val="008E0C90"/>
    <w:rsid w:val="008E747D"/>
    <w:rsid w:val="008F0836"/>
    <w:rsid w:val="008F11B2"/>
    <w:rsid w:val="008F1989"/>
    <w:rsid w:val="008F2A76"/>
    <w:rsid w:val="008F3674"/>
    <w:rsid w:val="008F6CBF"/>
    <w:rsid w:val="00904848"/>
    <w:rsid w:val="0092065A"/>
    <w:rsid w:val="009337F9"/>
    <w:rsid w:val="00936A1B"/>
    <w:rsid w:val="00937B08"/>
    <w:rsid w:val="00941CC8"/>
    <w:rsid w:val="009446C7"/>
    <w:rsid w:val="0094539D"/>
    <w:rsid w:val="00951002"/>
    <w:rsid w:val="009531E5"/>
    <w:rsid w:val="0095387C"/>
    <w:rsid w:val="0095544C"/>
    <w:rsid w:val="00956FFA"/>
    <w:rsid w:val="00957B95"/>
    <w:rsid w:val="00960F0A"/>
    <w:rsid w:val="00961DC0"/>
    <w:rsid w:val="00966F35"/>
    <w:rsid w:val="0096727E"/>
    <w:rsid w:val="00967DB2"/>
    <w:rsid w:val="009747DF"/>
    <w:rsid w:val="00980B7A"/>
    <w:rsid w:val="00982469"/>
    <w:rsid w:val="00983E9F"/>
    <w:rsid w:val="00984CF3"/>
    <w:rsid w:val="00986089"/>
    <w:rsid w:val="00986A30"/>
    <w:rsid w:val="00987D55"/>
    <w:rsid w:val="00991C21"/>
    <w:rsid w:val="00992F0F"/>
    <w:rsid w:val="00995E08"/>
    <w:rsid w:val="00996AB9"/>
    <w:rsid w:val="00997A1A"/>
    <w:rsid w:val="009A1595"/>
    <w:rsid w:val="009A3ADE"/>
    <w:rsid w:val="009A42E1"/>
    <w:rsid w:val="009A6FCD"/>
    <w:rsid w:val="009A7A95"/>
    <w:rsid w:val="009B2951"/>
    <w:rsid w:val="009B34A6"/>
    <w:rsid w:val="009B6E03"/>
    <w:rsid w:val="009C40DF"/>
    <w:rsid w:val="009C7694"/>
    <w:rsid w:val="009D5AB6"/>
    <w:rsid w:val="009D7B36"/>
    <w:rsid w:val="009F2EE0"/>
    <w:rsid w:val="00A05422"/>
    <w:rsid w:val="00A077E1"/>
    <w:rsid w:val="00A14085"/>
    <w:rsid w:val="00A16D85"/>
    <w:rsid w:val="00A17F5A"/>
    <w:rsid w:val="00A22BDD"/>
    <w:rsid w:val="00A23DDE"/>
    <w:rsid w:val="00A240E0"/>
    <w:rsid w:val="00A248BA"/>
    <w:rsid w:val="00A2532E"/>
    <w:rsid w:val="00A254AA"/>
    <w:rsid w:val="00A30FF5"/>
    <w:rsid w:val="00A320F8"/>
    <w:rsid w:val="00A33A98"/>
    <w:rsid w:val="00A3406C"/>
    <w:rsid w:val="00A36BB9"/>
    <w:rsid w:val="00A464A8"/>
    <w:rsid w:val="00A46559"/>
    <w:rsid w:val="00A46AE4"/>
    <w:rsid w:val="00A47241"/>
    <w:rsid w:val="00A5356F"/>
    <w:rsid w:val="00A54B3E"/>
    <w:rsid w:val="00A5517A"/>
    <w:rsid w:val="00A55249"/>
    <w:rsid w:val="00A567B4"/>
    <w:rsid w:val="00A56BC9"/>
    <w:rsid w:val="00A61852"/>
    <w:rsid w:val="00A61A69"/>
    <w:rsid w:val="00A63559"/>
    <w:rsid w:val="00A64F25"/>
    <w:rsid w:val="00A66CE9"/>
    <w:rsid w:val="00A70D5E"/>
    <w:rsid w:val="00A82174"/>
    <w:rsid w:val="00A8392A"/>
    <w:rsid w:val="00A96C60"/>
    <w:rsid w:val="00AA02A3"/>
    <w:rsid w:val="00AA1817"/>
    <w:rsid w:val="00AA238F"/>
    <w:rsid w:val="00AA7EAF"/>
    <w:rsid w:val="00AB621B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E1D60"/>
    <w:rsid w:val="00AE751A"/>
    <w:rsid w:val="00AF0E21"/>
    <w:rsid w:val="00AF11C8"/>
    <w:rsid w:val="00AF19AE"/>
    <w:rsid w:val="00AF5507"/>
    <w:rsid w:val="00AF7E78"/>
    <w:rsid w:val="00B024FE"/>
    <w:rsid w:val="00B026C7"/>
    <w:rsid w:val="00B03395"/>
    <w:rsid w:val="00B042B9"/>
    <w:rsid w:val="00B11C8A"/>
    <w:rsid w:val="00B11ECC"/>
    <w:rsid w:val="00B2019E"/>
    <w:rsid w:val="00B25DFC"/>
    <w:rsid w:val="00B27B17"/>
    <w:rsid w:val="00B35E11"/>
    <w:rsid w:val="00B36DFB"/>
    <w:rsid w:val="00B40179"/>
    <w:rsid w:val="00B416A9"/>
    <w:rsid w:val="00B41B1B"/>
    <w:rsid w:val="00B43EBC"/>
    <w:rsid w:val="00B45F8E"/>
    <w:rsid w:val="00B479B2"/>
    <w:rsid w:val="00B515E3"/>
    <w:rsid w:val="00B55AC9"/>
    <w:rsid w:val="00B6002E"/>
    <w:rsid w:val="00B634C6"/>
    <w:rsid w:val="00B718CC"/>
    <w:rsid w:val="00B72EA3"/>
    <w:rsid w:val="00BA13A3"/>
    <w:rsid w:val="00BA1AF0"/>
    <w:rsid w:val="00BA26A9"/>
    <w:rsid w:val="00BA3345"/>
    <w:rsid w:val="00BA7980"/>
    <w:rsid w:val="00BA79E4"/>
    <w:rsid w:val="00BB1742"/>
    <w:rsid w:val="00BB44F9"/>
    <w:rsid w:val="00BB5F4D"/>
    <w:rsid w:val="00BC02FA"/>
    <w:rsid w:val="00BC1A66"/>
    <w:rsid w:val="00BC338E"/>
    <w:rsid w:val="00BC53F4"/>
    <w:rsid w:val="00BC7215"/>
    <w:rsid w:val="00BD24BE"/>
    <w:rsid w:val="00BD29DB"/>
    <w:rsid w:val="00BD52E0"/>
    <w:rsid w:val="00BE08AF"/>
    <w:rsid w:val="00BE6082"/>
    <w:rsid w:val="00BE6318"/>
    <w:rsid w:val="00BE7F3D"/>
    <w:rsid w:val="00BF2BA9"/>
    <w:rsid w:val="00BF316F"/>
    <w:rsid w:val="00BF36F4"/>
    <w:rsid w:val="00BF6C10"/>
    <w:rsid w:val="00C00BAF"/>
    <w:rsid w:val="00C0526B"/>
    <w:rsid w:val="00C11A65"/>
    <w:rsid w:val="00C11C90"/>
    <w:rsid w:val="00C221B6"/>
    <w:rsid w:val="00C22574"/>
    <w:rsid w:val="00C225BD"/>
    <w:rsid w:val="00C261A7"/>
    <w:rsid w:val="00C26D1F"/>
    <w:rsid w:val="00C31BE5"/>
    <w:rsid w:val="00C32CCA"/>
    <w:rsid w:val="00C378BB"/>
    <w:rsid w:val="00C410A3"/>
    <w:rsid w:val="00C4452E"/>
    <w:rsid w:val="00C47536"/>
    <w:rsid w:val="00C507A8"/>
    <w:rsid w:val="00C50885"/>
    <w:rsid w:val="00C54919"/>
    <w:rsid w:val="00C658D3"/>
    <w:rsid w:val="00C70C89"/>
    <w:rsid w:val="00C71428"/>
    <w:rsid w:val="00C717CF"/>
    <w:rsid w:val="00C7239E"/>
    <w:rsid w:val="00C74711"/>
    <w:rsid w:val="00C765F9"/>
    <w:rsid w:val="00C76CEF"/>
    <w:rsid w:val="00C866B1"/>
    <w:rsid w:val="00C86AF1"/>
    <w:rsid w:val="00C87E26"/>
    <w:rsid w:val="00C952B1"/>
    <w:rsid w:val="00C9639E"/>
    <w:rsid w:val="00C9779D"/>
    <w:rsid w:val="00CA0EE2"/>
    <w:rsid w:val="00CA3D3F"/>
    <w:rsid w:val="00CA4977"/>
    <w:rsid w:val="00CA5497"/>
    <w:rsid w:val="00CB345C"/>
    <w:rsid w:val="00CC0452"/>
    <w:rsid w:val="00CC07D4"/>
    <w:rsid w:val="00CC0838"/>
    <w:rsid w:val="00CC4577"/>
    <w:rsid w:val="00CC7C3F"/>
    <w:rsid w:val="00CD1D70"/>
    <w:rsid w:val="00CD27C8"/>
    <w:rsid w:val="00CD3600"/>
    <w:rsid w:val="00CE048A"/>
    <w:rsid w:val="00CE3508"/>
    <w:rsid w:val="00CE4692"/>
    <w:rsid w:val="00CF08F0"/>
    <w:rsid w:val="00CF0F56"/>
    <w:rsid w:val="00CF3BE0"/>
    <w:rsid w:val="00D0223A"/>
    <w:rsid w:val="00D047B0"/>
    <w:rsid w:val="00D06281"/>
    <w:rsid w:val="00D06EDB"/>
    <w:rsid w:val="00D07F49"/>
    <w:rsid w:val="00D13342"/>
    <w:rsid w:val="00D15F30"/>
    <w:rsid w:val="00D16D1C"/>
    <w:rsid w:val="00D177B3"/>
    <w:rsid w:val="00D20C9E"/>
    <w:rsid w:val="00D3066F"/>
    <w:rsid w:val="00D33CCA"/>
    <w:rsid w:val="00D35EA7"/>
    <w:rsid w:val="00D436B2"/>
    <w:rsid w:val="00D446AD"/>
    <w:rsid w:val="00D45DF5"/>
    <w:rsid w:val="00D46AB3"/>
    <w:rsid w:val="00D46BA7"/>
    <w:rsid w:val="00D50C86"/>
    <w:rsid w:val="00D5230F"/>
    <w:rsid w:val="00D57504"/>
    <w:rsid w:val="00D62C26"/>
    <w:rsid w:val="00D66ACE"/>
    <w:rsid w:val="00D70A02"/>
    <w:rsid w:val="00D71EA3"/>
    <w:rsid w:val="00D75223"/>
    <w:rsid w:val="00D75F3A"/>
    <w:rsid w:val="00D81509"/>
    <w:rsid w:val="00D821CC"/>
    <w:rsid w:val="00D83CF2"/>
    <w:rsid w:val="00D83F5F"/>
    <w:rsid w:val="00D9399F"/>
    <w:rsid w:val="00D969A2"/>
    <w:rsid w:val="00DA1249"/>
    <w:rsid w:val="00DA69CF"/>
    <w:rsid w:val="00DB4B14"/>
    <w:rsid w:val="00DC393C"/>
    <w:rsid w:val="00DC4E82"/>
    <w:rsid w:val="00DD1E20"/>
    <w:rsid w:val="00DD4728"/>
    <w:rsid w:val="00DE3630"/>
    <w:rsid w:val="00DE40FC"/>
    <w:rsid w:val="00DF1B41"/>
    <w:rsid w:val="00DF7B95"/>
    <w:rsid w:val="00E012F9"/>
    <w:rsid w:val="00E03EF4"/>
    <w:rsid w:val="00E06BF0"/>
    <w:rsid w:val="00E1007B"/>
    <w:rsid w:val="00E104CE"/>
    <w:rsid w:val="00E10E55"/>
    <w:rsid w:val="00E159D9"/>
    <w:rsid w:val="00E21D59"/>
    <w:rsid w:val="00E2230A"/>
    <w:rsid w:val="00E23383"/>
    <w:rsid w:val="00E23D31"/>
    <w:rsid w:val="00E24FEB"/>
    <w:rsid w:val="00E267BA"/>
    <w:rsid w:val="00E332FC"/>
    <w:rsid w:val="00E35298"/>
    <w:rsid w:val="00E44E45"/>
    <w:rsid w:val="00E45971"/>
    <w:rsid w:val="00E4682E"/>
    <w:rsid w:val="00E4779E"/>
    <w:rsid w:val="00E47A0F"/>
    <w:rsid w:val="00E5035A"/>
    <w:rsid w:val="00E5354C"/>
    <w:rsid w:val="00E55588"/>
    <w:rsid w:val="00E5621B"/>
    <w:rsid w:val="00E56F51"/>
    <w:rsid w:val="00E62AE3"/>
    <w:rsid w:val="00E63152"/>
    <w:rsid w:val="00E6563E"/>
    <w:rsid w:val="00E7141D"/>
    <w:rsid w:val="00E82187"/>
    <w:rsid w:val="00E8528C"/>
    <w:rsid w:val="00E90CAC"/>
    <w:rsid w:val="00E9237D"/>
    <w:rsid w:val="00E939F7"/>
    <w:rsid w:val="00E96942"/>
    <w:rsid w:val="00EA0034"/>
    <w:rsid w:val="00EA0BE2"/>
    <w:rsid w:val="00EA1C7F"/>
    <w:rsid w:val="00EA202F"/>
    <w:rsid w:val="00EB1106"/>
    <w:rsid w:val="00EB4AB0"/>
    <w:rsid w:val="00EB5A0E"/>
    <w:rsid w:val="00EB76D4"/>
    <w:rsid w:val="00EC4C39"/>
    <w:rsid w:val="00EC4F68"/>
    <w:rsid w:val="00ED6CA8"/>
    <w:rsid w:val="00EE213F"/>
    <w:rsid w:val="00EE3984"/>
    <w:rsid w:val="00EE6636"/>
    <w:rsid w:val="00EF7792"/>
    <w:rsid w:val="00F022F4"/>
    <w:rsid w:val="00F043A2"/>
    <w:rsid w:val="00F13159"/>
    <w:rsid w:val="00F1464C"/>
    <w:rsid w:val="00F14A6A"/>
    <w:rsid w:val="00F15E31"/>
    <w:rsid w:val="00F20A96"/>
    <w:rsid w:val="00F21BD3"/>
    <w:rsid w:val="00F233A3"/>
    <w:rsid w:val="00F32686"/>
    <w:rsid w:val="00F37585"/>
    <w:rsid w:val="00F405F0"/>
    <w:rsid w:val="00F4098D"/>
    <w:rsid w:val="00F42F64"/>
    <w:rsid w:val="00F456BD"/>
    <w:rsid w:val="00F45F3F"/>
    <w:rsid w:val="00F51FD0"/>
    <w:rsid w:val="00F52ED6"/>
    <w:rsid w:val="00F53FF4"/>
    <w:rsid w:val="00F55D29"/>
    <w:rsid w:val="00F60C15"/>
    <w:rsid w:val="00F616BE"/>
    <w:rsid w:val="00F62D17"/>
    <w:rsid w:val="00F65B32"/>
    <w:rsid w:val="00F74E75"/>
    <w:rsid w:val="00F83B5E"/>
    <w:rsid w:val="00F843CA"/>
    <w:rsid w:val="00F879CD"/>
    <w:rsid w:val="00F87C20"/>
    <w:rsid w:val="00F938FE"/>
    <w:rsid w:val="00F957A9"/>
    <w:rsid w:val="00F95F7B"/>
    <w:rsid w:val="00FA0C8E"/>
    <w:rsid w:val="00FA55D4"/>
    <w:rsid w:val="00FB30C4"/>
    <w:rsid w:val="00FB49B0"/>
    <w:rsid w:val="00FB4A00"/>
    <w:rsid w:val="00FC1BE3"/>
    <w:rsid w:val="00FC7C48"/>
    <w:rsid w:val="00FD06B9"/>
    <w:rsid w:val="00FD19C7"/>
    <w:rsid w:val="00FD1FFA"/>
    <w:rsid w:val="00FD318B"/>
    <w:rsid w:val="00FE7A17"/>
    <w:rsid w:val="00FF15A0"/>
    <w:rsid w:val="00FF3A40"/>
    <w:rsid w:val="00FF42FF"/>
    <w:rsid w:val="00FF69B6"/>
    <w:rsid w:val="06F71B2F"/>
    <w:rsid w:val="0AA1970C"/>
    <w:rsid w:val="0F7F0EA5"/>
    <w:rsid w:val="1A7CA4C8"/>
    <w:rsid w:val="1EE367D7"/>
    <w:rsid w:val="1FBE4D8F"/>
    <w:rsid w:val="270C1FB5"/>
    <w:rsid w:val="27BBD431"/>
    <w:rsid w:val="2B5FF6DB"/>
    <w:rsid w:val="2BE6AC9B"/>
    <w:rsid w:val="32E7C95C"/>
    <w:rsid w:val="37E613F9"/>
    <w:rsid w:val="37FD3078"/>
    <w:rsid w:val="37FF3550"/>
    <w:rsid w:val="37FFC416"/>
    <w:rsid w:val="3991049D"/>
    <w:rsid w:val="3AFCCEEC"/>
    <w:rsid w:val="3B6BE7B6"/>
    <w:rsid w:val="3BFF18CE"/>
    <w:rsid w:val="3DEE90AB"/>
    <w:rsid w:val="3F9F0BD7"/>
    <w:rsid w:val="3FDD0733"/>
    <w:rsid w:val="3FFF6105"/>
    <w:rsid w:val="46570219"/>
    <w:rsid w:val="467F7B33"/>
    <w:rsid w:val="4B94077D"/>
    <w:rsid w:val="4F7A1CAF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D3180C"/>
    <w:rsid w:val="6BFE9F4B"/>
    <w:rsid w:val="6BFF44CD"/>
    <w:rsid w:val="6CFE6DCE"/>
    <w:rsid w:val="6D1F0417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2E1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rsid w:val="009A42E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semiHidden/>
    <w:unhideWhenUsed/>
    <w:rsid w:val="009A42E1"/>
    <w:pPr>
      <w:jc w:val="left"/>
    </w:pPr>
  </w:style>
  <w:style w:type="paragraph" w:styleId="3">
    <w:name w:val="Body Text 3"/>
    <w:basedOn w:val="a"/>
    <w:autoRedefine/>
    <w:uiPriority w:val="99"/>
    <w:unhideWhenUsed/>
    <w:qFormat/>
    <w:rsid w:val="009A42E1"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autoRedefine/>
    <w:uiPriority w:val="99"/>
    <w:semiHidden/>
    <w:unhideWhenUsed/>
    <w:qFormat/>
    <w:rsid w:val="009A42E1"/>
    <w:pPr>
      <w:ind w:leftChars="2500" w:left="100"/>
    </w:pPr>
  </w:style>
  <w:style w:type="paragraph" w:styleId="a5">
    <w:name w:val="Balloon Text"/>
    <w:basedOn w:val="a"/>
    <w:link w:val="Char1"/>
    <w:autoRedefine/>
    <w:uiPriority w:val="99"/>
    <w:semiHidden/>
    <w:unhideWhenUsed/>
    <w:qFormat/>
    <w:rsid w:val="009A42E1"/>
    <w:rPr>
      <w:sz w:val="18"/>
      <w:szCs w:val="18"/>
    </w:rPr>
  </w:style>
  <w:style w:type="paragraph" w:styleId="a6">
    <w:name w:val="footer"/>
    <w:basedOn w:val="a"/>
    <w:link w:val="Char2"/>
    <w:autoRedefine/>
    <w:uiPriority w:val="99"/>
    <w:unhideWhenUsed/>
    <w:qFormat/>
    <w:rsid w:val="009A4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autoRedefine/>
    <w:uiPriority w:val="99"/>
    <w:unhideWhenUsed/>
    <w:qFormat/>
    <w:rsid w:val="009A4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autoRedefine/>
    <w:uiPriority w:val="99"/>
    <w:semiHidden/>
    <w:unhideWhenUsed/>
    <w:qFormat/>
    <w:rsid w:val="009A42E1"/>
    <w:rPr>
      <w:b/>
      <w:bCs/>
    </w:rPr>
  </w:style>
  <w:style w:type="table" w:styleId="a9">
    <w:name w:val="Table Grid"/>
    <w:basedOn w:val="a1"/>
    <w:autoRedefine/>
    <w:qFormat/>
    <w:rsid w:val="009A42E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autoRedefine/>
    <w:qFormat/>
    <w:rsid w:val="009A42E1"/>
  </w:style>
  <w:style w:type="character" w:styleId="ab">
    <w:name w:val="annotation reference"/>
    <w:basedOn w:val="a0"/>
    <w:autoRedefine/>
    <w:uiPriority w:val="99"/>
    <w:semiHidden/>
    <w:unhideWhenUsed/>
    <w:qFormat/>
    <w:rsid w:val="009A42E1"/>
    <w:rPr>
      <w:sz w:val="21"/>
      <w:szCs w:val="21"/>
    </w:rPr>
  </w:style>
  <w:style w:type="character" w:customStyle="1" w:styleId="Char3">
    <w:name w:val="页眉 Char"/>
    <w:basedOn w:val="a0"/>
    <w:link w:val="a7"/>
    <w:autoRedefine/>
    <w:uiPriority w:val="99"/>
    <w:qFormat/>
    <w:rsid w:val="009A42E1"/>
    <w:rPr>
      <w:sz w:val="18"/>
      <w:szCs w:val="18"/>
    </w:rPr>
  </w:style>
  <w:style w:type="character" w:customStyle="1" w:styleId="Char2">
    <w:name w:val="页脚 Char"/>
    <w:basedOn w:val="a0"/>
    <w:link w:val="a6"/>
    <w:autoRedefine/>
    <w:uiPriority w:val="99"/>
    <w:qFormat/>
    <w:rsid w:val="009A42E1"/>
    <w:rPr>
      <w:sz w:val="18"/>
      <w:szCs w:val="18"/>
    </w:rPr>
  </w:style>
  <w:style w:type="character" w:customStyle="1" w:styleId="Char0">
    <w:name w:val="日期 Char"/>
    <w:basedOn w:val="a0"/>
    <w:link w:val="a4"/>
    <w:autoRedefine/>
    <w:uiPriority w:val="99"/>
    <w:semiHidden/>
    <w:qFormat/>
    <w:rsid w:val="009A42E1"/>
  </w:style>
  <w:style w:type="paragraph" w:styleId="ac">
    <w:name w:val="List Paragraph"/>
    <w:basedOn w:val="a"/>
    <w:autoRedefine/>
    <w:uiPriority w:val="34"/>
    <w:qFormat/>
    <w:rsid w:val="009A42E1"/>
    <w:pPr>
      <w:ind w:firstLineChars="200" w:firstLine="420"/>
    </w:pPr>
  </w:style>
  <w:style w:type="character" w:customStyle="1" w:styleId="Char1">
    <w:name w:val="批注框文本 Char"/>
    <w:basedOn w:val="a0"/>
    <w:link w:val="a5"/>
    <w:autoRedefine/>
    <w:uiPriority w:val="99"/>
    <w:semiHidden/>
    <w:qFormat/>
    <w:rsid w:val="009A42E1"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sid w:val="009A42E1"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autoRedefine/>
    <w:uiPriority w:val="99"/>
    <w:semiHidden/>
    <w:qFormat/>
    <w:rsid w:val="009A42E1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9A42E1"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autoRedefine/>
    <w:hidden/>
    <w:uiPriority w:val="99"/>
    <w:semiHidden/>
    <w:qFormat/>
    <w:rsid w:val="009A42E1"/>
    <w:rPr>
      <w:rFonts w:asciiTheme="minorHAnsi" w:eastAsia="仿宋_GB2312" w:hAnsiTheme="minorHAnsi" w:cstheme="minorBid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B15EA6-EDDB-43EA-AE3E-BD602BF5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595</Characters>
  <Application>Microsoft Office Word</Application>
  <DocSecurity>0</DocSecurity>
  <Lines>4</Lines>
  <Paragraphs>1</Paragraphs>
  <ScaleCrop>false</ScaleCrop>
  <Company>Lenovo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China</cp:lastModifiedBy>
  <cp:revision>18</cp:revision>
  <cp:lastPrinted>2024-03-27T03:16:00Z</cp:lastPrinted>
  <dcterms:created xsi:type="dcterms:W3CDTF">2024-03-27T03:09:00Z</dcterms:created>
  <dcterms:modified xsi:type="dcterms:W3CDTF">2024-05-13T05:53:00Z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C2B2EDCF8CFD4838A9E83DCB22406858_12</vt:lpwstr>
  </property>
</Properties>
</file>