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B6C14">
      <w:pPr>
        <w:pStyle w:val="3"/>
        <w:keepNext w:val="0"/>
        <w:keepLines w:val="0"/>
        <w:widowControl/>
        <w:suppressLineNumbers w:val="0"/>
        <w:spacing w:before="450" w:beforeAutospacing="0" w:after="150" w:afterAutospacing="0"/>
        <w:ind w:left="0" w:firstLine="422"/>
        <w:jc w:val="center"/>
        <w:rPr>
          <w:rFonts w:hint="default" w:ascii="宋体" w:hAnsi="宋体" w:eastAsia="宋体" w:cstheme="minorBidi"/>
          <w:b/>
          <w:bCs/>
          <w:kern w:val="2"/>
          <w:sz w:val="21"/>
          <w:szCs w:val="21"/>
          <w:lang w:val="en-US" w:eastAsia="zh-CN" w:bidi="ar-SA"/>
          <w14:ligatures w14:val="standardContextual"/>
        </w:rPr>
      </w:pPr>
      <w:r>
        <w:rPr>
          <w:rFonts w:hint="default" w:ascii="宋体" w:hAnsi="宋体" w:eastAsia="宋体" w:cstheme="minorBidi"/>
          <w:b/>
          <w:bCs/>
          <w:kern w:val="2"/>
          <w:sz w:val="21"/>
          <w:szCs w:val="21"/>
          <w:lang w:val="en-US" w:eastAsia="zh-CN" w:bidi="ar-SA"/>
          <w14:ligatures w14:val="standardContextual"/>
        </w:rPr>
        <w:t>昆仑山下的“古丽花”</w:t>
      </w:r>
    </w:p>
    <w:p w14:paraId="4605DF8D">
      <w:pPr>
        <w:pStyle w:val="6"/>
        <w:keepNext w:val="0"/>
        <w:keepLines w:val="0"/>
        <w:widowControl/>
        <w:suppressLineNumbers w:val="0"/>
        <w:ind w:left="0" w:firstLine="422"/>
        <w:rPr>
          <w:rFonts w:hint="default" w:ascii="Helvetica" w:hAnsi="Helvetica" w:eastAsia="Helvetica" w:cs="Helvetica"/>
          <w:i w:val="0"/>
          <w:iCs w:val="0"/>
          <w:caps w:val="0"/>
          <w:color w:val="303133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i w:val="0"/>
          <w:iCs w:val="0"/>
          <w:caps w:val="0"/>
          <w:color w:val="303133"/>
          <w:spacing w:val="0"/>
          <w:sz w:val="21"/>
          <w:szCs w:val="21"/>
        </w:rPr>
        <w:t>●阿热依·热依哈巴提  刘秋月 朱丹丹</w:t>
      </w:r>
      <w:bookmarkStart w:id="0" w:name="_GoBack"/>
      <w:bookmarkEnd w:id="0"/>
    </w:p>
    <w:p w14:paraId="22430991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引言</w:t>
      </w:r>
    </w:p>
    <w:p w14:paraId="5E2789D5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:lang w:val="en-US" w:eastAsia="zh-CN"/>
          <w14:ligatures w14:val="standardContextual"/>
        </w:rPr>
        <w:t>七月的十四师皮山农场，一间调解室内，26岁的穆凯热姆·玉荪将一杯晾至温凉的砖茶轻轻推到艾力（化名）手边。她微微前倾身体，目光专注地捕捉着对方每一个情绪起伏，</w:t>
      </w:r>
      <w:r>
        <w:rPr>
          <w:rFonts w:hint="default" w:ascii="宋体" w:hAnsi="宋体" w:eastAsia="宋体"/>
          <w:b/>
          <w:bCs/>
          <w:szCs w:val="21"/>
          <w14:ligatures w14:val="standardContextual"/>
        </w:rPr>
        <w:t>耐心倾听着积压已久的申诉。</w:t>
      </w:r>
    </w:p>
    <w:p w14:paraId="661CBE65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这位年轻的姑娘，正是“昆仑山下古丽花”调解团队中最鲜活的一朵“小花”。</w:t>
      </w:r>
    </w:p>
    <w:p w14:paraId="5CE22557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在风沙与绿洲交织的南疆大地，这个以女性为主力的调解团队，正以法律为经、柔情为纬，学习新时代“枫桥经验”，在昆仑山下编织出一张细密的和谐网络。</w:t>
      </w:r>
    </w:p>
    <w:p w14:paraId="6EB5EDF5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他们的故事，如同一株株扎根戈壁的花树，从皮山农场的方寸调解室起步，将芬芳播撒至十四师昆玉市的每一片土地。</w:t>
      </w:r>
    </w:p>
    <w:p w14:paraId="78BD252B">
      <w:pPr>
        <w:ind w:firstLine="422" w:firstLineChars="200"/>
        <w:jc w:val="center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破土：戈壁滩上的“解忧花”</w:t>
      </w:r>
    </w:p>
    <w:p w14:paraId="4B148982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昆仑山下的红枣熟了又落，穆凯热姆·玉荪的调解笔记记满了3个本子。翻开泛黄的纸页，艾合麦提江（化名）的追债故事在字迹间清晰浮现：从2016年一句口头约定的“来年结账”，到 2023年春耕时攥着皱巴巴的记账本走进调解室的无助，再到2024年秋收后最后一笔欠款到账时的哽咽，光阴里的每一页都写满了法理与情理的拉扯，每一行都浸透着调解员的执着。</w:t>
      </w:r>
    </w:p>
    <w:p w14:paraId="46AA5D23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“没有书面合同，就从交易习惯里找证据。”穆凯热姆·玉荪在笔记旁画了个小小的放大镜。面对这起几乎“无证可依”的纠纷，她没有让当事人失望。</w:t>
      </w:r>
    </w:p>
    <w:p w14:paraId="6A14E833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穆凯热姆·玉荪回忆，那一周，她顶着40摄氏度的高温穿梭在连队的红枣地间，调取两人历年的农资采购记录，走访了同村12户种植户核实交易惯例，用23份间接证据一点点拼凑出事实链条。最忙的那天，她在戈壁公路上颠簸了60多公里，给欠款方打了20多个电话，从“种庄稼要讲诚信”的乡土道理，讲到民法典中口头合同有效性的条款。电话那头从最初的犹豫顾虑，到后来的沉默倾听，再到最终的松口：“姑娘，你这么较真，我不能不讲理。”</w:t>
      </w:r>
    </w:p>
    <w:p w14:paraId="60BEFBC5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在后续近10次还款中，她坚持每次到账后给双方发消息确认，直到最后一笔钱到账时，艾合麦提江握着她的手反复说：“这钱拖了8年，是你让我看到了希望。”</w:t>
      </w:r>
    </w:p>
    <w:p w14:paraId="3DFAB263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像这样因缺乏契约意识、证据不足而陷入僵局的纠纷，在过去的皮山农场有多起。</w:t>
      </w:r>
    </w:p>
    <w:p w14:paraId="6F7D5A59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2020年11月，十四师昆玉市立足区域实际，创新运用新时代“枫桥经验”，精心培育一朵独特的人民调解之花——“昆仑山下古丽花”。</w:t>
      </w:r>
    </w:p>
    <w:p w14:paraId="53575670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“古丽”在维吾尔语中常见于女性名字，意为“花朵”或“花儿”，象征着美丽、纯洁与生机。“昆仑山下古丽花”调解品牌以“美丽、自信、坚韧、包容”为精神内核，其标识融汇昆仑山的雄浑、石榴籽的紧抱，形似一把精巧的“心锁钥匙”，旨在解开职工群众心结。</w:t>
      </w:r>
    </w:p>
    <w:p w14:paraId="6E96C91D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皮山农场被选为这朵“解忧花”破土而出的“试验田”。</w:t>
      </w:r>
    </w:p>
    <w:p w14:paraId="47D595C6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破土的力量，迅速凝聚。一支由23人组成的专职调解队伍在皮山农场迅速集结，其中20位是女性，八成不到35岁。他们如同被精心播撒下的种子，深谙双语沟通的桥梁作用，熟稔民族习俗的情感密码，掌握法律知识的武器，带着年轻人特有的活力与共情力，渴望着在矛盾板结的土壤里，扎下和谐的根须。</w:t>
      </w:r>
    </w:p>
    <w:p w14:paraId="73843073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皮山农场司法所所长刘厚彬看着这支充满活力的队伍，目光坚定：“我们的目标，是让‘古丽花’深深扎根于泥土——既要讲得透法理的刚性，也要唠得暖人心的柔软；既要守住法律的底线，也要融通习俗的温度。”</w:t>
      </w:r>
    </w:p>
    <w:p w14:paraId="2DDFCDAC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穆凯热姆·玉荪们的故事，正是这株幼苗在“试验田”上奋力顶开冻土、探出第一抹新绿的真实写照。</w:t>
      </w:r>
    </w:p>
    <w:p w14:paraId="330F7870">
      <w:pPr>
        <w:ind w:firstLine="422" w:firstLineChars="200"/>
        <w:jc w:val="center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蜕变：困局中开辟新路</w:t>
      </w:r>
    </w:p>
    <w:p w14:paraId="55A96D86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“这宅基地是我家祖辈传下的根！”</w:t>
      </w:r>
    </w:p>
    <w:p w14:paraId="570C6CFE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“去年你盖房多占了半米，凭啥不认账？”</w:t>
      </w:r>
    </w:p>
    <w:p w14:paraId="0DBA2762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皮山农场十一连调解室里的争吵声浪几乎要掀翻屋顶，两户村民面红耳赤，提高了音量，手掌不自觉地拍在桌沿上。</w:t>
      </w:r>
    </w:p>
    <w:p w14:paraId="36D87F34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布坚乃提·阿卜拉稳稳地握着笔，在纸上飞速记录着双方喷涌的诉求，脸上始终带着温和的笑意。待争执的浪潮稍歇，她拿起桌上温热的茶壶，为两人续上茶水：“来，喝口茶，润润嗓子。几十年的老邻居了，抬头不见低头见，咱们慢慢说，理越辩越明。”</w:t>
      </w:r>
    </w:p>
    <w:p w14:paraId="01295E4E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这起看似简单的宅基地边界之争，暗藏着两户人家三代人的情谊与宿怨。</w:t>
      </w:r>
    </w:p>
    <w:p w14:paraId="3CB28BAA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布坚乃提·阿卜拉深知，此刻硬搬法条无异于火上浇油。前一天，她已顶着烈日，带着卷尺在争议地块上反复丈量了3次；又一头扎进农场档案室，在故纸堆里翻找出早年的土地确权记录；特意寻访连队里最年长的老人，打探早已模糊的地界划分旧俗。</w:t>
      </w:r>
    </w:p>
    <w:p w14:paraId="785359E9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此刻，她将精心绘制的地界示意图在桌上摊开，指尖清晰地点在标记处：“你们看，按最早的记录，边界线在这儿。这些年两家盖房都往外扩了些，咱们不如各让半步？既尊重老规矩，也照顾眼下的现实。”</w:t>
      </w:r>
    </w:p>
    <w:p w14:paraId="00BD53AD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窗外的天色由明转暗，调解室的灯光将3个身影拉得很长。布坚乃提·阿卜拉的话语，在法理与情理间自如流淌：从“远亲不如近邻”的古老智慧，到《土地管理法》的刚性条款；从春耕灌溉需邻里搭把手的现实，到两家孩子一起长大的情分……当她轻声说道：“要是为这半米地结了仇，将来孙子辈见了面都不说话，值当吗？”原本剑拔弩张的双方突然陷入了沉默。</w:t>
      </w:r>
    </w:p>
    <w:p w14:paraId="14C3A06D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傍晚，当鲜红的手印稳稳落在调解协议上，两双曾互不相让的手终于紧紧相握时，布坚乃提·阿卜拉才惊觉自己的嗓子早已嘶哑，紧握的掌心满是汗水。</w:t>
      </w:r>
    </w:p>
    <w:p w14:paraId="336B4B3B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这样的深夜，在皮山农场调解室里，早已是寻常风景。</w:t>
      </w:r>
    </w:p>
    <w:p w14:paraId="0CDC6DD3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“调解就像侍弄庄稼，急不得，得有耐心等它扎根、抽穗、结果。”布坚乃提·阿卜拉如是说。无论是土地纠纷，还是家庭矛盾，“昆仑山下古丽花”团队中的女队员总能以女性特有的细腻与韧性，在法理的刚性与情理的柔性之间，找到那个微妙的平衡点。</w:t>
      </w:r>
    </w:p>
    <w:p w14:paraId="33897DDA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引导这样的转变，是“昆仑山下古丽花”团队的日常。支撑这日常的，是一套将矛盾化解于萌芽、将冲突导向和解的坚实体系：精准洞察，防患未然，每周三雷打不动的“纠纷排查日”，春节秋收等关键节点的全员下沉，织就了一张细密的预警网，让许多可能升级的纷争在激化前就被悄然化解。分级响应，高效破局：面对摸排出的矛盾，“五色预警”机制精准发力，网格长就地处理“小火星”（绿色），连队人民调解委员会跟进“冒烟点”（黄色），重大复杂纠纷（红色）则瞬间激活司法、信访、民政等多部门协同的“灭火器”；淬炼内功，厚积薄发，师市的季度集训、团场的每周案例研讨，是队员们永不间断的“加油站”。</w:t>
      </w:r>
    </w:p>
    <w:p w14:paraId="36079339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支撑这一切的，是如同昆仑雪水般澄澈的执着，如大漠胡杨般深扎的坚韧。走进这间小小的调解室，便走进了人间烟火最深的褶皱。</w:t>
      </w:r>
    </w:p>
    <w:p w14:paraId="72D1B40A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“昆仑山下古丽花”团队的故事，核心在于“蜕变”。他们在风沙与琐碎的磨砺中，以法律的标尺丈量公平，用人情的温度熨平褶皱。这方寸之地，见证着愤怒如何被引导为理性，对抗如何被转化为理解，断裂的关系如何被重新连接。每一次成功的调解，都是困局中开辟的一条新生之路，是当事人关系的一次艰难而珍贵的重建。而他们自身，也在这一次次化干戈为玉帛的实践中，成长为戈壁滩上不可或缺的和谐守护者。</w:t>
      </w:r>
    </w:p>
    <w:p w14:paraId="6678E9ED">
      <w:pPr>
        <w:ind w:firstLine="422" w:firstLineChars="200"/>
        <w:jc w:val="center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播撒：从单一实践到品牌认可</w:t>
      </w:r>
    </w:p>
    <w:p w14:paraId="5FB0200D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皮山农场“古丽花”的成功实践，如同投入湖心的石子，激荡起和谐的涟漪。</w:t>
      </w:r>
    </w:p>
    <w:p w14:paraId="59AA29D3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提起十四师四十七团司法所九连专职人民调解员杨苑苑，九连的职工群众无不竖起大拇指称赞。</w:t>
      </w:r>
    </w:p>
    <w:p w14:paraId="0141F8D3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作为连队“社情民意收集员”，杨苑苑的调解工作既有“老传统”的耐心细致，也有年轻人的创新巧思。遇到老人腿脚不便，她就把调解室“搬”到家里，坐在炕头拉家常、解心结；针对连队年轻人多的特点，她在连队微信群里开设“法治小课堂”，大家有疑问随时留言，她看到后都及时回复；处理邻里宅基地纠纷时，她带着卷尺实地丈量，画出清晰的边界图，让双方一目了然。因为工作细致、方法灵活，职工群众都愿意跟她交流，调解时也总能积极配合。</w:t>
      </w:r>
    </w:p>
    <w:p w14:paraId="722F15CE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“真正把职工群众当作自己的家人，用心用情用力解决他们的急难愁盼问题。”杨苑苑说。</w:t>
      </w:r>
    </w:p>
    <w:p w14:paraId="53385546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“古丽花”从皮山农场向全师市蔓延，迅速催生了规模化、规范化的丰硕成果——这是品牌生命力蓬勃扩张的关键转折。</w:t>
      </w:r>
    </w:p>
    <w:p w14:paraId="17421D3D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在十四师昆玉市的广阔土地上，规范化调解室如雨后春笋般建成56个，而独具个人特色的调解工作室则如繁星点缀，数量达109个，共同形成了“一所一品、一人一格”的生动格局。其中，年轻调解员主导的“双语调解角”“线上咨询岗”格外受欢迎。</w:t>
      </w:r>
    </w:p>
    <w:p w14:paraId="293F7DF5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从皮山农场到四十七团，再到各个团场连队，服务的根系深深扎入基层。品牌影响力的质变随之而来：2022年，作为源头的皮山农场人民调解委员会荣膺“全国模范人民调解委员会”称号；2023年，9名“古丽花”调解员获评“兵团优秀人民调解员”。这些荣誉，标志着“古丽花”模式从单一农场实践成功跃升为覆盖全师市、具有广泛影响力的治理品牌。</w:t>
      </w:r>
    </w:p>
    <w:p w14:paraId="3AC503AC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“古丽花”的感召力，如同蒲公英播撒的种子，也引发了人才回流与经验外溢的良性循环。</w:t>
      </w:r>
    </w:p>
    <w:p w14:paraId="68464E07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“昆仑山下古丽花”团队扎根基层、服务群众的故事和经验，登上《人民调解》杂志，入选《市县法治建设案例选编》，在枫桥经验陈列馆熠熠生辉，将“昆玉经验”播撒向全国。</w:t>
      </w:r>
    </w:p>
    <w:p w14:paraId="534DA12D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夕阳熔金，为昆仑山镶上道道金边。调解室的灯光准时亮起，温暖而坚定。“古丽花”的故事，正如品牌标识中那把精巧的“钥匙”，正一寸寸开启基层治理的新路径，让法治的理性光芒与人性的温暖光辉，共同照亮昆仑山下每一个需要被看见的角落。</w:t>
      </w:r>
    </w:p>
    <w:p w14:paraId="3F289AAC">
      <w:pPr>
        <w:ind w:firstLine="422" w:firstLineChars="200"/>
        <w:jc w:val="center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繁盛：和谐家园“满树芳华”</w:t>
      </w:r>
    </w:p>
    <w:p w14:paraId="0A230804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皮山农场司法所的荣誉墙上，一面面锦旗无声诉说着感激。其中一面格外醒目：“古丽花开解民忧，调解暖心似亲人”。这朴实的赞誉，不仅是对个体的褒奖，更是对“昆仑山下古丽花”品牌最真挚的认可。</w:t>
      </w:r>
    </w:p>
    <w:p w14:paraId="78901533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如今的“古丽花”，早已超越单纯的纠纷“灭火员”，成长为基层治理的“多面手”：队员们是法律知识的“播种机”，将民法典讲成田间地头的“生活百科”；是矛盾隐患的“侦察兵”，在春耕秋收的关键时节提前走访摸排；是职工群众心声的“传声筒”，将连队的诉求精准传递到团场的决策层；年轻调解员们还把纠纷案例编成情景剧、拍成普法短视频，让法律知识听得懂、记得住。</w:t>
      </w:r>
    </w:p>
    <w:p w14:paraId="028C712A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在十四师昆玉市，“有矛盾找古丽，要普法找古丽”已成为职工群众最朴素的共识。2024年，该师市矛盾纠纷调解成功率高达99.71%。和谐的种子，在昆仑山北麓结出了沉甸甸的果实。</w:t>
      </w:r>
    </w:p>
    <w:p w14:paraId="05BCA7A4">
      <w:pPr>
        <w:ind w:firstLine="422" w:firstLineChars="200"/>
        <w:rPr>
          <w:rFonts w:hint="default" w:ascii="宋体" w:hAnsi="宋体" w:eastAsia="宋体"/>
          <w:b/>
          <w:bCs/>
          <w:szCs w:val="21"/>
          <w14:ligatures w14:val="standardContextual"/>
        </w:rPr>
      </w:pPr>
      <w:r>
        <w:rPr>
          <w:rFonts w:hint="default" w:ascii="宋体" w:hAnsi="宋体" w:eastAsia="宋体"/>
          <w:b/>
          <w:bCs/>
          <w:szCs w:val="21"/>
          <w14:ligatures w14:val="standardContextual"/>
        </w:rPr>
        <w:t>暮色四合，皮山农场“古丽花”调解室的灯光，依旧明亮，散发着暖意。穆凯热姆・玉荪正伏案整理明日深入连队普法的讲稿。案头，那本厚重的民法典旁，静静立着一束沙漠玫瑰。穆凯热姆·玉荪在日记扉页上庄重写下：“根扎在泥土里，花绽在群众心坎上。”</w:t>
      </w:r>
    </w:p>
    <w:p w14:paraId="1A891221">
      <w:pPr>
        <w:ind w:firstLine="422" w:firstLineChars="200"/>
        <w:rPr>
          <w:rFonts w:hint="default" w:ascii="宋体" w:hAnsi="宋体" w:eastAsia="宋体"/>
          <w:b/>
          <w:bCs/>
          <w:szCs w:val="21"/>
          <w:lang w:val="en-US" w:eastAsia="zh-CN"/>
          <w14:ligatures w14:val="standardContextu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96215"/>
    <w:rsid w:val="004A2FD4"/>
    <w:rsid w:val="02E1392C"/>
    <w:rsid w:val="0394658D"/>
    <w:rsid w:val="04C133B2"/>
    <w:rsid w:val="06EF7CF0"/>
    <w:rsid w:val="07A1221E"/>
    <w:rsid w:val="0AB1291A"/>
    <w:rsid w:val="0B154BBD"/>
    <w:rsid w:val="0BE0558A"/>
    <w:rsid w:val="0E4F1A2E"/>
    <w:rsid w:val="0FE02217"/>
    <w:rsid w:val="114A20A1"/>
    <w:rsid w:val="12394975"/>
    <w:rsid w:val="16FE0496"/>
    <w:rsid w:val="18D74132"/>
    <w:rsid w:val="1977008B"/>
    <w:rsid w:val="1E3E3F2B"/>
    <w:rsid w:val="1EFC175F"/>
    <w:rsid w:val="1F576995"/>
    <w:rsid w:val="232F19D7"/>
    <w:rsid w:val="237D0994"/>
    <w:rsid w:val="23E3256D"/>
    <w:rsid w:val="24C54BCD"/>
    <w:rsid w:val="2670099D"/>
    <w:rsid w:val="27BA5D13"/>
    <w:rsid w:val="28335AC5"/>
    <w:rsid w:val="2936586D"/>
    <w:rsid w:val="2B136138"/>
    <w:rsid w:val="2B405D02"/>
    <w:rsid w:val="2BD2599E"/>
    <w:rsid w:val="2D6C2E14"/>
    <w:rsid w:val="2DEC7614"/>
    <w:rsid w:val="2F601896"/>
    <w:rsid w:val="30EF17E0"/>
    <w:rsid w:val="326A79C4"/>
    <w:rsid w:val="32D009ED"/>
    <w:rsid w:val="334D3EDF"/>
    <w:rsid w:val="34242218"/>
    <w:rsid w:val="34BD5094"/>
    <w:rsid w:val="36262C62"/>
    <w:rsid w:val="3720483E"/>
    <w:rsid w:val="37576857"/>
    <w:rsid w:val="3A022B0E"/>
    <w:rsid w:val="3B583D69"/>
    <w:rsid w:val="3D3954D4"/>
    <w:rsid w:val="3FC974A7"/>
    <w:rsid w:val="40046496"/>
    <w:rsid w:val="401F4AC2"/>
    <w:rsid w:val="41377F7D"/>
    <w:rsid w:val="43813731"/>
    <w:rsid w:val="458B0897"/>
    <w:rsid w:val="48FF5824"/>
    <w:rsid w:val="4DAE3B7E"/>
    <w:rsid w:val="4F42646A"/>
    <w:rsid w:val="4FC74BC1"/>
    <w:rsid w:val="510C4F82"/>
    <w:rsid w:val="51FD7691"/>
    <w:rsid w:val="550A17D8"/>
    <w:rsid w:val="55151345"/>
    <w:rsid w:val="561A74D1"/>
    <w:rsid w:val="574E404B"/>
    <w:rsid w:val="57811AFA"/>
    <w:rsid w:val="585225F3"/>
    <w:rsid w:val="58A118BB"/>
    <w:rsid w:val="59196215"/>
    <w:rsid w:val="5DE81C82"/>
    <w:rsid w:val="5DFB43B4"/>
    <w:rsid w:val="5EE906B0"/>
    <w:rsid w:val="5F903222"/>
    <w:rsid w:val="604A2E52"/>
    <w:rsid w:val="61FE4473"/>
    <w:rsid w:val="62173BF9"/>
    <w:rsid w:val="63B1399A"/>
    <w:rsid w:val="6412053C"/>
    <w:rsid w:val="646C7950"/>
    <w:rsid w:val="67D234E5"/>
    <w:rsid w:val="68183B7B"/>
    <w:rsid w:val="69473047"/>
    <w:rsid w:val="6BED679D"/>
    <w:rsid w:val="6CCD1611"/>
    <w:rsid w:val="6DD9192B"/>
    <w:rsid w:val="6EB011EB"/>
    <w:rsid w:val="71606B8F"/>
    <w:rsid w:val="72294059"/>
    <w:rsid w:val="72F35B4A"/>
    <w:rsid w:val="79520299"/>
    <w:rsid w:val="79A31741"/>
    <w:rsid w:val="7A642829"/>
    <w:rsid w:val="7BA07ADE"/>
    <w:rsid w:val="7EB30231"/>
    <w:rsid w:val="7F567244"/>
    <w:rsid w:val="7FC5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2623</Words>
  <Characters>2650</Characters>
  <Lines>0</Lines>
  <Paragraphs>0</Paragraphs>
  <TotalTime>1</TotalTime>
  <ScaleCrop>false</ScaleCrop>
  <LinksUpToDate>false</LinksUpToDate>
  <CharactersWithSpaces>2654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2026-01-21T04:58:00Z</dcterms:created>
  <dc:creator>WPS_1656458858</dc:creator>
  <cp:lastModifiedBy>陌，兮</cp:lastModifiedBy>
  <dcterms:modified xsi:type="dcterms:W3CDTF">2026-04-20T05:10:33Z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BB5C027B78D64CEE893FC113140769A0_13</vt:lpwstr>
  </property>
  <property fmtid="{D5CDD505-2E9C-101B-9397-08002B2CF9AE}" pid="4" name="KSOTemplateDocerSaveRecord">
    <vt:lpwstr>eyJoZGlkIjoiZjdjNDRlMTUxNzY1ZGYzNWViNDNkZGIwNTU2OWZiNTEiLCJ1c2VySWQiOiIzMTc5OTYwMTEifQ==</vt:lpwstr>
  </property>
</Properties>
</file>