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2F9732">
      <w:pPr>
        <w:spacing w:line="321" w:lineRule="auto"/>
        <w:rPr>
          <w:rFonts w:ascii="Arial"/>
          <w:sz w:val="21"/>
        </w:rPr>
      </w:pPr>
      <w:bookmarkStart w:id="0" w:name="_GoBack"/>
      <w:bookmarkEnd w:id="0"/>
    </w:p>
    <w:p w14:paraId="46615A41">
      <w:pPr>
        <w:spacing w:line="251" w:lineRule="auto"/>
        <w:rPr>
          <w:rFonts w:ascii="Arial"/>
          <w:sz w:val="21"/>
        </w:rPr>
      </w:pPr>
    </w:p>
    <w:p w14:paraId="28306721">
      <w:pPr>
        <w:spacing w:before="139" w:line="603" w:lineRule="exact"/>
        <w:ind w:left="1074"/>
        <w:outlineLvl w:val="0"/>
        <w:rPr>
          <w:rFonts w:ascii="宋体" w:hAnsi="宋体" w:eastAsia="宋体" w:cs="宋体"/>
          <w:sz w:val="43"/>
          <w:szCs w:val="43"/>
        </w:rPr>
      </w:pPr>
      <w:r>
        <w:rPr>
          <w:rFonts w:ascii="宋体" w:hAnsi="宋体" w:eastAsia="宋体" w:cs="宋体"/>
          <w:b/>
          <w:bCs/>
          <w:spacing w:val="5"/>
          <w:position w:val="3"/>
          <w:sz w:val="43"/>
          <w:szCs w:val="43"/>
        </w:rPr>
        <w:t>视听设计（新闻漫画）推荐作品目录</w:t>
      </w:r>
    </w:p>
    <w:p w14:paraId="5C1AE2CC">
      <w:pPr>
        <w:spacing w:line="63" w:lineRule="exact"/>
      </w:pPr>
    </w:p>
    <w:tbl>
      <w:tblPr>
        <w:tblStyle w:val="6"/>
        <w:tblW w:w="9468"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88"/>
        <w:gridCol w:w="1842"/>
        <w:gridCol w:w="849"/>
        <w:gridCol w:w="1557"/>
        <w:gridCol w:w="709"/>
        <w:gridCol w:w="709"/>
        <w:gridCol w:w="142"/>
        <w:gridCol w:w="2272"/>
      </w:tblGrid>
      <w:tr w14:paraId="71F0C2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1388" w:type="dxa"/>
            <w:vAlign w:val="top"/>
          </w:tcPr>
          <w:p w14:paraId="00B576C0">
            <w:pPr>
              <w:spacing w:before="213" w:line="211" w:lineRule="auto"/>
              <w:ind w:left="425"/>
              <w:rPr>
                <w:rFonts w:ascii="宋体" w:hAnsi="宋体" w:eastAsia="宋体" w:cs="宋体"/>
                <w:sz w:val="28"/>
                <w:szCs w:val="28"/>
              </w:rPr>
            </w:pPr>
            <w:r>
              <w:rPr>
                <w:rFonts w:ascii="宋体" w:hAnsi="宋体" w:eastAsia="宋体" w:cs="宋体"/>
                <w:spacing w:val="-6"/>
                <w:sz w:val="28"/>
                <w:szCs w:val="28"/>
              </w:rPr>
              <w:t>编号</w:t>
            </w:r>
          </w:p>
        </w:tc>
        <w:tc>
          <w:tcPr>
            <w:tcW w:w="4248" w:type="dxa"/>
            <w:gridSpan w:val="3"/>
            <w:vAlign w:val="top"/>
          </w:tcPr>
          <w:p w14:paraId="7E70A71A">
            <w:pPr>
              <w:spacing w:before="212" w:line="211" w:lineRule="auto"/>
              <w:ind w:left="1426"/>
              <w:rPr>
                <w:rFonts w:ascii="宋体" w:hAnsi="宋体" w:eastAsia="宋体" w:cs="宋体"/>
                <w:sz w:val="28"/>
                <w:szCs w:val="28"/>
              </w:rPr>
            </w:pPr>
            <w:r>
              <w:rPr>
                <w:rFonts w:ascii="宋体" w:hAnsi="宋体" w:eastAsia="宋体" w:cs="宋体"/>
                <w:spacing w:val="-2"/>
                <w:sz w:val="28"/>
                <w:szCs w:val="28"/>
              </w:rPr>
              <w:t>作品题目</w:t>
            </w:r>
          </w:p>
        </w:tc>
        <w:tc>
          <w:tcPr>
            <w:tcW w:w="1418" w:type="dxa"/>
            <w:gridSpan w:val="2"/>
            <w:vAlign w:val="top"/>
          </w:tcPr>
          <w:p w14:paraId="52F978EB">
            <w:pPr>
              <w:spacing w:before="209" w:line="213" w:lineRule="auto"/>
              <w:ind w:left="575"/>
              <w:rPr>
                <w:rFonts w:ascii="宋体" w:hAnsi="宋体" w:eastAsia="宋体" w:cs="宋体"/>
                <w:sz w:val="28"/>
                <w:szCs w:val="28"/>
              </w:rPr>
            </w:pPr>
            <w:r>
              <w:rPr>
                <w:rFonts w:ascii="宋体" w:hAnsi="宋体" w:eastAsia="宋体" w:cs="宋体"/>
                <w:spacing w:val="-3"/>
                <w:sz w:val="28"/>
                <w:szCs w:val="28"/>
              </w:rPr>
              <w:t>作者</w:t>
            </w:r>
          </w:p>
        </w:tc>
        <w:tc>
          <w:tcPr>
            <w:tcW w:w="2414" w:type="dxa"/>
            <w:gridSpan w:val="2"/>
            <w:vAlign w:val="top"/>
          </w:tcPr>
          <w:p w14:paraId="68C35BAD">
            <w:pPr>
              <w:spacing w:before="211" w:line="210" w:lineRule="auto"/>
              <w:ind w:left="932"/>
              <w:rPr>
                <w:rFonts w:ascii="宋体" w:hAnsi="宋体" w:eastAsia="宋体" w:cs="宋体"/>
                <w:sz w:val="28"/>
                <w:szCs w:val="28"/>
              </w:rPr>
            </w:pPr>
            <w:r>
              <w:rPr>
                <w:rFonts w:ascii="宋体" w:hAnsi="宋体" w:eastAsia="宋体" w:cs="宋体"/>
                <w:spacing w:val="-3"/>
                <w:sz w:val="28"/>
                <w:szCs w:val="28"/>
              </w:rPr>
              <w:t>备注</w:t>
            </w:r>
          </w:p>
        </w:tc>
      </w:tr>
      <w:tr w14:paraId="25C648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388" w:type="dxa"/>
            <w:vAlign w:val="top"/>
          </w:tcPr>
          <w:p w14:paraId="750C63A6">
            <w:pPr>
              <w:spacing w:before="209" w:line="242" w:lineRule="auto"/>
              <w:ind w:left="652"/>
              <w:rPr>
                <w:rFonts w:ascii="宋体" w:hAnsi="宋体" w:eastAsia="宋体" w:cs="宋体"/>
                <w:sz w:val="28"/>
                <w:szCs w:val="28"/>
              </w:rPr>
            </w:pPr>
            <w:r>
              <w:rPr>
                <w:rFonts w:ascii="宋体" w:hAnsi="宋体" w:eastAsia="宋体" w:cs="宋体"/>
                <w:sz w:val="28"/>
                <w:szCs w:val="28"/>
              </w:rPr>
              <w:t>1</w:t>
            </w:r>
          </w:p>
        </w:tc>
        <w:tc>
          <w:tcPr>
            <w:tcW w:w="4248" w:type="dxa"/>
            <w:gridSpan w:val="3"/>
            <w:vAlign w:val="top"/>
          </w:tcPr>
          <w:p w14:paraId="605FB5FE">
            <w:pPr>
              <w:rPr>
                <w:rFonts w:hint="eastAsia" w:ascii="Arial" w:eastAsia="宋体"/>
                <w:sz w:val="21"/>
                <w:lang w:eastAsia="zh-CN"/>
              </w:rPr>
            </w:pPr>
            <w:r>
              <w:rPr>
                <w:rFonts w:hint="eastAsia" w:eastAsia="宋体"/>
                <w:sz w:val="21"/>
                <w:lang w:eastAsia="zh-CN"/>
              </w:rPr>
              <w:t>《</w:t>
            </w:r>
            <w:r>
              <w:rPr>
                <w:rFonts w:hint="eastAsia" w:ascii="Arial"/>
                <w:sz w:val="21"/>
              </w:rPr>
              <w:t>手绘丨“丰”景入“画”笑脸甜</w:t>
            </w:r>
            <w:r>
              <w:rPr>
                <w:rFonts w:hint="eastAsia" w:eastAsia="宋体"/>
                <w:sz w:val="21"/>
                <w:lang w:eastAsia="zh-CN"/>
              </w:rPr>
              <w:t>》</w:t>
            </w:r>
          </w:p>
        </w:tc>
        <w:tc>
          <w:tcPr>
            <w:tcW w:w="1418" w:type="dxa"/>
            <w:gridSpan w:val="2"/>
            <w:vAlign w:val="top"/>
          </w:tcPr>
          <w:p w14:paraId="715B19E1">
            <w:pPr>
              <w:jc w:val="center"/>
              <w:rPr>
                <w:rFonts w:hint="eastAsia" w:ascii="Arial" w:eastAsia="宋体"/>
                <w:sz w:val="21"/>
                <w:lang w:val="en-US" w:eastAsia="zh-CN"/>
              </w:rPr>
            </w:pPr>
            <w:r>
              <w:rPr>
                <w:rFonts w:hint="eastAsia" w:eastAsia="宋体"/>
                <w:sz w:val="21"/>
                <w:lang w:val="en-US" w:eastAsia="zh-CN"/>
              </w:rPr>
              <w:t>赵霞</w:t>
            </w:r>
          </w:p>
        </w:tc>
        <w:tc>
          <w:tcPr>
            <w:tcW w:w="2414" w:type="dxa"/>
            <w:gridSpan w:val="2"/>
            <w:vAlign w:val="top"/>
          </w:tcPr>
          <w:p w14:paraId="68E08CAA">
            <w:pPr>
              <w:rPr>
                <w:rFonts w:ascii="Arial"/>
                <w:sz w:val="21"/>
              </w:rPr>
            </w:pPr>
          </w:p>
        </w:tc>
      </w:tr>
      <w:tr w14:paraId="0C0CEB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388" w:type="dxa"/>
            <w:vAlign w:val="top"/>
          </w:tcPr>
          <w:p w14:paraId="7D9123D5">
            <w:pPr>
              <w:spacing w:before="209" w:line="242" w:lineRule="auto"/>
              <w:ind w:left="635"/>
              <w:rPr>
                <w:rFonts w:ascii="宋体" w:hAnsi="宋体" w:eastAsia="宋体" w:cs="宋体"/>
                <w:sz w:val="28"/>
                <w:szCs w:val="28"/>
              </w:rPr>
            </w:pPr>
            <w:r>
              <w:rPr>
                <w:rFonts w:ascii="宋体" w:hAnsi="宋体" w:eastAsia="宋体" w:cs="宋体"/>
                <w:sz w:val="28"/>
                <w:szCs w:val="28"/>
              </w:rPr>
              <w:t>2</w:t>
            </w:r>
          </w:p>
        </w:tc>
        <w:tc>
          <w:tcPr>
            <w:tcW w:w="4248" w:type="dxa"/>
            <w:gridSpan w:val="3"/>
            <w:vAlign w:val="top"/>
          </w:tcPr>
          <w:p w14:paraId="707A295B">
            <w:pPr>
              <w:rPr>
                <w:rFonts w:hint="eastAsia" w:ascii="Arial" w:eastAsia="宋体"/>
                <w:sz w:val="21"/>
                <w:lang w:eastAsia="zh-CN"/>
              </w:rPr>
            </w:pPr>
            <w:r>
              <w:rPr>
                <w:rFonts w:hint="eastAsia" w:eastAsia="宋体"/>
                <w:sz w:val="21"/>
                <w:lang w:eastAsia="zh-CN"/>
              </w:rPr>
              <w:t>《生态卫士丨王先华：沙漠里种“春天”》</w:t>
            </w:r>
          </w:p>
        </w:tc>
        <w:tc>
          <w:tcPr>
            <w:tcW w:w="1418" w:type="dxa"/>
            <w:gridSpan w:val="2"/>
            <w:vAlign w:val="top"/>
          </w:tcPr>
          <w:p w14:paraId="3B48AD90">
            <w:pPr>
              <w:jc w:val="center"/>
              <w:rPr>
                <w:rFonts w:hint="eastAsia" w:ascii="Arial" w:eastAsia="宋体"/>
                <w:sz w:val="21"/>
                <w:lang w:val="en-US" w:eastAsia="zh-CN"/>
              </w:rPr>
            </w:pPr>
            <w:r>
              <w:rPr>
                <w:rFonts w:hint="eastAsia" w:eastAsia="宋体"/>
                <w:sz w:val="21"/>
                <w:lang w:val="en-US" w:eastAsia="zh-CN"/>
              </w:rPr>
              <w:t>赵霞</w:t>
            </w:r>
          </w:p>
        </w:tc>
        <w:tc>
          <w:tcPr>
            <w:tcW w:w="2414" w:type="dxa"/>
            <w:gridSpan w:val="2"/>
            <w:vAlign w:val="top"/>
          </w:tcPr>
          <w:p w14:paraId="0EF5D6BC">
            <w:pPr>
              <w:rPr>
                <w:rFonts w:ascii="Arial"/>
                <w:sz w:val="21"/>
              </w:rPr>
            </w:pPr>
          </w:p>
        </w:tc>
      </w:tr>
      <w:tr w14:paraId="09FB63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1388" w:type="dxa"/>
            <w:vAlign w:val="top"/>
          </w:tcPr>
          <w:p w14:paraId="78ED73BF">
            <w:pPr>
              <w:spacing w:before="209"/>
              <w:ind w:left="637"/>
              <w:rPr>
                <w:rFonts w:ascii="宋体" w:hAnsi="宋体" w:eastAsia="宋体" w:cs="宋体"/>
                <w:sz w:val="28"/>
                <w:szCs w:val="28"/>
              </w:rPr>
            </w:pPr>
            <w:r>
              <w:rPr>
                <w:rFonts w:ascii="宋体" w:hAnsi="宋体" w:eastAsia="宋体" w:cs="宋体"/>
                <w:sz w:val="28"/>
                <w:szCs w:val="28"/>
              </w:rPr>
              <w:t>3</w:t>
            </w:r>
          </w:p>
        </w:tc>
        <w:tc>
          <w:tcPr>
            <w:tcW w:w="4248" w:type="dxa"/>
            <w:gridSpan w:val="3"/>
            <w:vAlign w:val="top"/>
          </w:tcPr>
          <w:p w14:paraId="2632CDF5">
            <w:pPr>
              <w:rPr>
                <w:rFonts w:hint="eastAsia" w:ascii="Arial" w:eastAsia="宋体"/>
                <w:sz w:val="21"/>
                <w:lang w:eastAsia="zh-CN"/>
              </w:rPr>
            </w:pPr>
            <w:r>
              <w:rPr>
                <w:rFonts w:hint="eastAsia" w:eastAsia="宋体"/>
                <w:sz w:val="21"/>
                <w:lang w:eastAsia="zh-CN"/>
              </w:rPr>
              <w:t>《国际博物馆日丨一笔一画，手绘“打卡”兵团的精神宝藏》</w:t>
            </w:r>
          </w:p>
        </w:tc>
        <w:tc>
          <w:tcPr>
            <w:tcW w:w="1418" w:type="dxa"/>
            <w:gridSpan w:val="2"/>
            <w:vAlign w:val="top"/>
          </w:tcPr>
          <w:p w14:paraId="2D9AE94E">
            <w:pPr>
              <w:jc w:val="center"/>
              <w:rPr>
                <w:rFonts w:hint="eastAsia" w:ascii="Arial" w:eastAsia="宋体"/>
                <w:sz w:val="21"/>
                <w:lang w:val="en-US" w:eastAsia="zh-CN"/>
              </w:rPr>
            </w:pPr>
            <w:r>
              <w:rPr>
                <w:rFonts w:hint="eastAsia" w:eastAsia="宋体"/>
                <w:sz w:val="21"/>
                <w:lang w:val="en-US" w:eastAsia="zh-CN"/>
              </w:rPr>
              <w:t>赵霞</w:t>
            </w:r>
          </w:p>
        </w:tc>
        <w:tc>
          <w:tcPr>
            <w:tcW w:w="2414" w:type="dxa"/>
            <w:gridSpan w:val="2"/>
            <w:vAlign w:val="top"/>
          </w:tcPr>
          <w:p w14:paraId="4628F28F">
            <w:pPr>
              <w:rPr>
                <w:rFonts w:ascii="Arial"/>
                <w:sz w:val="21"/>
              </w:rPr>
            </w:pPr>
          </w:p>
        </w:tc>
      </w:tr>
      <w:tr w14:paraId="260510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388" w:type="dxa"/>
            <w:vAlign w:val="top"/>
          </w:tcPr>
          <w:p w14:paraId="5C8B2A24">
            <w:pPr>
              <w:spacing w:before="210" w:line="242" w:lineRule="auto"/>
              <w:ind w:left="630"/>
              <w:rPr>
                <w:rFonts w:ascii="宋体" w:hAnsi="宋体" w:eastAsia="宋体" w:cs="宋体"/>
                <w:sz w:val="28"/>
                <w:szCs w:val="28"/>
              </w:rPr>
            </w:pPr>
            <w:r>
              <w:rPr>
                <w:rFonts w:ascii="宋体" w:hAnsi="宋体" w:eastAsia="宋体" w:cs="宋体"/>
                <w:sz w:val="28"/>
                <w:szCs w:val="28"/>
              </w:rPr>
              <w:t>4</w:t>
            </w:r>
          </w:p>
        </w:tc>
        <w:tc>
          <w:tcPr>
            <w:tcW w:w="4248" w:type="dxa"/>
            <w:gridSpan w:val="3"/>
            <w:vAlign w:val="top"/>
          </w:tcPr>
          <w:p w14:paraId="5A56C66F">
            <w:pPr>
              <w:rPr>
                <w:rFonts w:hint="eastAsia" w:ascii="Arial" w:eastAsia="宋体"/>
                <w:sz w:val="21"/>
                <w:lang w:eastAsia="zh-CN"/>
              </w:rPr>
            </w:pPr>
          </w:p>
        </w:tc>
        <w:tc>
          <w:tcPr>
            <w:tcW w:w="1418" w:type="dxa"/>
            <w:gridSpan w:val="2"/>
            <w:vAlign w:val="top"/>
          </w:tcPr>
          <w:p w14:paraId="142D8D62">
            <w:pPr>
              <w:jc w:val="center"/>
              <w:rPr>
                <w:rFonts w:hint="eastAsia" w:ascii="Arial" w:eastAsia="宋体"/>
                <w:sz w:val="21"/>
                <w:lang w:val="en-US" w:eastAsia="zh-CN"/>
              </w:rPr>
            </w:pPr>
          </w:p>
        </w:tc>
        <w:tc>
          <w:tcPr>
            <w:tcW w:w="2414" w:type="dxa"/>
            <w:gridSpan w:val="2"/>
            <w:vAlign w:val="top"/>
          </w:tcPr>
          <w:p w14:paraId="418AA30C">
            <w:pPr>
              <w:rPr>
                <w:rFonts w:ascii="Arial"/>
                <w:sz w:val="21"/>
              </w:rPr>
            </w:pPr>
          </w:p>
        </w:tc>
      </w:tr>
      <w:tr w14:paraId="3D03AD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1388" w:type="dxa"/>
            <w:vAlign w:val="top"/>
          </w:tcPr>
          <w:p w14:paraId="2CCB9DF0">
            <w:pPr>
              <w:spacing w:before="210"/>
              <w:ind w:left="637"/>
              <w:rPr>
                <w:rFonts w:ascii="宋体" w:hAnsi="宋体" w:eastAsia="宋体" w:cs="宋体"/>
                <w:sz w:val="28"/>
                <w:szCs w:val="28"/>
              </w:rPr>
            </w:pPr>
            <w:r>
              <w:rPr>
                <w:rFonts w:ascii="宋体" w:hAnsi="宋体" w:eastAsia="宋体" w:cs="宋体"/>
                <w:sz w:val="28"/>
                <w:szCs w:val="28"/>
              </w:rPr>
              <w:t>5</w:t>
            </w:r>
          </w:p>
        </w:tc>
        <w:tc>
          <w:tcPr>
            <w:tcW w:w="4248" w:type="dxa"/>
            <w:gridSpan w:val="3"/>
            <w:vAlign w:val="top"/>
          </w:tcPr>
          <w:p w14:paraId="203564C9">
            <w:pPr>
              <w:rPr>
                <w:rFonts w:ascii="Arial"/>
                <w:sz w:val="21"/>
              </w:rPr>
            </w:pPr>
          </w:p>
        </w:tc>
        <w:tc>
          <w:tcPr>
            <w:tcW w:w="1418" w:type="dxa"/>
            <w:gridSpan w:val="2"/>
            <w:vAlign w:val="top"/>
          </w:tcPr>
          <w:p w14:paraId="5628C825">
            <w:pPr>
              <w:jc w:val="center"/>
              <w:rPr>
                <w:rFonts w:ascii="Arial"/>
                <w:sz w:val="21"/>
              </w:rPr>
            </w:pPr>
          </w:p>
        </w:tc>
        <w:tc>
          <w:tcPr>
            <w:tcW w:w="2414" w:type="dxa"/>
            <w:gridSpan w:val="2"/>
            <w:vAlign w:val="top"/>
          </w:tcPr>
          <w:p w14:paraId="6409AB40">
            <w:pPr>
              <w:rPr>
                <w:rFonts w:ascii="Arial"/>
                <w:sz w:val="21"/>
              </w:rPr>
            </w:pPr>
          </w:p>
        </w:tc>
      </w:tr>
      <w:tr w14:paraId="19B6CC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388" w:type="dxa"/>
            <w:vAlign w:val="top"/>
          </w:tcPr>
          <w:p w14:paraId="2662F992">
            <w:pPr>
              <w:spacing w:before="211"/>
              <w:ind w:left="634"/>
              <w:rPr>
                <w:rFonts w:ascii="宋体" w:hAnsi="宋体" w:eastAsia="宋体" w:cs="宋体"/>
                <w:sz w:val="28"/>
                <w:szCs w:val="28"/>
              </w:rPr>
            </w:pPr>
            <w:r>
              <w:rPr>
                <w:rFonts w:ascii="宋体" w:hAnsi="宋体" w:eastAsia="宋体" w:cs="宋体"/>
                <w:sz w:val="28"/>
                <w:szCs w:val="28"/>
              </w:rPr>
              <w:t>6</w:t>
            </w:r>
          </w:p>
        </w:tc>
        <w:tc>
          <w:tcPr>
            <w:tcW w:w="4248" w:type="dxa"/>
            <w:gridSpan w:val="3"/>
            <w:vAlign w:val="top"/>
          </w:tcPr>
          <w:p w14:paraId="0FB475FF">
            <w:pPr>
              <w:rPr>
                <w:rFonts w:ascii="Arial"/>
                <w:sz w:val="21"/>
              </w:rPr>
            </w:pPr>
          </w:p>
        </w:tc>
        <w:tc>
          <w:tcPr>
            <w:tcW w:w="1418" w:type="dxa"/>
            <w:gridSpan w:val="2"/>
            <w:vAlign w:val="top"/>
          </w:tcPr>
          <w:p w14:paraId="78010C5F">
            <w:pPr>
              <w:rPr>
                <w:rFonts w:ascii="Arial"/>
                <w:sz w:val="21"/>
              </w:rPr>
            </w:pPr>
          </w:p>
        </w:tc>
        <w:tc>
          <w:tcPr>
            <w:tcW w:w="2414" w:type="dxa"/>
            <w:gridSpan w:val="2"/>
            <w:vAlign w:val="top"/>
          </w:tcPr>
          <w:p w14:paraId="7B292642">
            <w:pPr>
              <w:rPr>
                <w:rFonts w:ascii="Arial"/>
                <w:sz w:val="21"/>
              </w:rPr>
            </w:pPr>
          </w:p>
        </w:tc>
      </w:tr>
      <w:tr w14:paraId="2CA1EC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388" w:type="dxa"/>
            <w:vAlign w:val="top"/>
          </w:tcPr>
          <w:p w14:paraId="33A671B7">
            <w:pPr>
              <w:spacing w:before="211"/>
              <w:ind w:left="638"/>
              <w:rPr>
                <w:rFonts w:ascii="宋体" w:hAnsi="宋体" w:eastAsia="宋体" w:cs="宋体"/>
                <w:sz w:val="28"/>
                <w:szCs w:val="28"/>
              </w:rPr>
            </w:pPr>
            <w:r>
              <w:rPr>
                <w:rFonts w:ascii="宋体" w:hAnsi="宋体" w:eastAsia="宋体" w:cs="宋体"/>
                <w:sz w:val="28"/>
                <w:szCs w:val="28"/>
              </w:rPr>
              <w:t>7</w:t>
            </w:r>
          </w:p>
        </w:tc>
        <w:tc>
          <w:tcPr>
            <w:tcW w:w="4248" w:type="dxa"/>
            <w:gridSpan w:val="3"/>
            <w:vAlign w:val="top"/>
          </w:tcPr>
          <w:p w14:paraId="5014B97F">
            <w:pPr>
              <w:rPr>
                <w:rFonts w:ascii="Arial"/>
                <w:sz w:val="21"/>
              </w:rPr>
            </w:pPr>
          </w:p>
        </w:tc>
        <w:tc>
          <w:tcPr>
            <w:tcW w:w="1418" w:type="dxa"/>
            <w:gridSpan w:val="2"/>
            <w:vAlign w:val="top"/>
          </w:tcPr>
          <w:p w14:paraId="78C8405C">
            <w:pPr>
              <w:rPr>
                <w:rFonts w:ascii="Arial"/>
                <w:sz w:val="21"/>
              </w:rPr>
            </w:pPr>
          </w:p>
        </w:tc>
        <w:tc>
          <w:tcPr>
            <w:tcW w:w="2414" w:type="dxa"/>
            <w:gridSpan w:val="2"/>
            <w:vAlign w:val="top"/>
          </w:tcPr>
          <w:p w14:paraId="018A4C37">
            <w:pPr>
              <w:rPr>
                <w:rFonts w:ascii="Arial"/>
                <w:sz w:val="21"/>
              </w:rPr>
            </w:pPr>
          </w:p>
        </w:tc>
      </w:tr>
      <w:tr w14:paraId="4FD798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388" w:type="dxa"/>
            <w:vAlign w:val="top"/>
          </w:tcPr>
          <w:p w14:paraId="7EEDB101">
            <w:pPr>
              <w:spacing w:before="211"/>
              <w:ind w:left="633"/>
              <w:rPr>
                <w:rFonts w:ascii="宋体" w:hAnsi="宋体" w:eastAsia="宋体" w:cs="宋体"/>
                <w:sz w:val="28"/>
                <w:szCs w:val="28"/>
              </w:rPr>
            </w:pPr>
            <w:r>
              <w:rPr>
                <w:rFonts w:ascii="宋体" w:hAnsi="宋体" w:eastAsia="宋体" w:cs="宋体"/>
                <w:sz w:val="28"/>
                <w:szCs w:val="28"/>
              </w:rPr>
              <w:t>8</w:t>
            </w:r>
          </w:p>
        </w:tc>
        <w:tc>
          <w:tcPr>
            <w:tcW w:w="4248" w:type="dxa"/>
            <w:gridSpan w:val="3"/>
            <w:vAlign w:val="top"/>
          </w:tcPr>
          <w:p w14:paraId="394C539E">
            <w:pPr>
              <w:rPr>
                <w:rFonts w:ascii="Arial"/>
                <w:sz w:val="21"/>
              </w:rPr>
            </w:pPr>
          </w:p>
        </w:tc>
        <w:tc>
          <w:tcPr>
            <w:tcW w:w="1418" w:type="dxa"/>
            <w:gridSpan w:val="2"/>
            <w:vAlign w:val="top"/>
          </w:tcPr>
          <w:p w14:paraId="7FD51664">
            <w:pPr>
              <w:rPr>
                <w:rFonts w:ascii="Arial"/>
                <w:sz w:val="21"/>
              </w:rPr>
            </w:pPr>
          </w:p>
        </w:tc>
        <w:tc>
          <w:tcPr>
            <w:tcW w:w="2414" w:type="dxa"/>
            <w:gridSpan w:val="2"/>
            <w:vAlign w:val="top"/>
          </w:tcPr>
          <w:p w14:paraId="40F8017A">
            <w:pPr>
              <w:rPr>
                <w:rFonts w:ascii="Arial"/>
                <w:sz w:val="21"/>
              </w:rPr>
            </w:pPr>
          </w:p>
        </w:tc>
      </w:tr>
      <w:tr w14:paraId="6696EB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388" w:type="dxa"/>
            <w:vAlign w:val="top"/>
          </w:tcPr>
          <w:p w14:paraId="30D261F3">
            <w:pPr>
              <w:spacing w:before="211"/>
              <w:ind w:left="633"/>
              <w:rPr>
                <w:rFonts w:ascii="宋体" w:hAnsi="宋体" w:eastAsia="宋体" w:cs="宋体"/>
                <w:sz w:val="28"/>
                <w:szCs w:val="28"/>
              </w:rPr>
            </w:pPr>
            <w:r>
              <w:rPr>
                <w:rFonts w:ascii="宋体" w:hAnsi="宋体" w:eastAsia="宋体" w:cs="宋体"/>
                <w:sz w:val="28"/>
                <w:szCs w:val="28"/>
              </w:rPr>
              <w:t>9</w:t>
            </w:r>
          </w:p>
        </w:tc>
        <w:tc>
          <w:tcPr>
            <w:tcW w:w="4248" w:type="dxa"/>
            <w:gridSpan w:val="3"/>
            <w:vAlign w:val="top"/>
          </w:tcPr>
          <w:p w14:paraId="7C6CBAF9">
            <w:pPr>
              <w:rPr>
                <w:rFonts w:ascii="Arial"/>
                <w:sz w:val="21"/>
              </w:rPr>
            </w:pPr>
          </w:p>
        </w:tc>
        <w:tc>
          <w:tcPr>
            <w:tcW w:w="1418" w:type="dxa"/>
            <w:gridSpan w:val="2"/>
            <w:vAlign w:val="top"/>
          </w:tcPr>
          <w:p w14:paraId="5BF0A29A">
            <w:pPr>
              <w:rPr>
                <w:rFonts w:ascii="Arial"/>
                <w:sz w:val="21"/>
              </w:rPr>
            </w:pPr>
          </w:p>
        </w:tc>
        <w:tc>
          <w:tcPr>
            <w:tcW w:w="2414" w:type="dxa"/>
            <w:gridSpan w:val="2"/>
            <w:vAlign w:val="top"/>
          </w:tcPr>
          <w:p w14:paraId="6B2D16AB">
            <w:pPr>
              <w:rPr>
                <w:rFonts w:ascii="Arial"/>
                <w:sz w:val="21"/>
              </w:rPr>
            </w:pPr>
          </w:p>
        </w:tc>
      </w:tr>
      <w:tr w14:paraId="147107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1388" w:type="dxa"/>
            <w:vAlign w:val="top"/>
          </w:tcPr>
          <w:p w14:paraId="7A057160">
            <w:pPr>
              <w:spacing w:before="211"/>
              <w:ind w:left="583"/>
              <w:rPr>
                <w:rFonts w:ascii="宋体" w:hAnsi="宋体" w:eastAsia="宋体" w:cs="宋体"/>
                <w:sz w:val="28"/>
                <w:szCs w:val="28"/>
              </w:rPr>
            </w:pPr>
            <w:r>
              <w:rPr>
                <w:rFonts w:ascii="宋体" w:hAnsi="宋体" w:eastAsia="宋体" w:cs="宋体"/>
                <w:spacing w:val="-15"/>
                <w:sz w:val="28"/>
                <w:szCs w:val="28"/>
              </w:rPr>
              <w:t>10</w:t>
            </w:r>
          </w:p>
        </w:tc>
        <w:tc>
          <w:tcPr>
            <w:tcW w:w="4248" w:type="dxa"/>
            <w:gridSpan w:val="3"/>
            <w:vAlign w:val="top"/>
          </w:tcPr>
          <w:p w14:paraId="14656BED">
            <w:pPr>
              <w:rPr>
                <w:rFonts w:ascii="Arial"/>
                <w:sz w:val="21"/>
              </w:rPr>
            </w:pPr>
          </w:p>
        </w:tc>
        <w:tc>
          <w:tcPr>
            <w:tcW w:w="1418" w:type="dxa"/>
            <w:gridSpan w:val="2"/>
            <w:vAlign w:val="top"/>
          </w:tcPr>
          <w:p w14:paraId="171D27B6">
            <w:pPr>
              <w:rPr>
                <w:rFonts w:ascii="Arial"/>
                <w:sz w:val="21"/>
              </w:rPr>
            </w:pPr>
          </w:p>
        </w:tc>
        <w:tc>
          <w:tcPr>
            <w:tcW w:w="2414" w:type="dxa"/>
            <w:gridSpan w:val="2"/>
            <w:vAlign w:val="top"/>
          </w:tcPr>
          <w:p w14:paraId="7BC91061">
            <w:pPr>
              <w:rPr>
                <w:rFonts w:ascii="Arial"/>
                <w:sz w:val="21"/>
              </w:rPr>
            </w:pPr>
          </w:p>
        </w:tc>
      </w:tr>
      <w:tr w14:paraId="45C356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6" w:hRule="atLeast"/>
        </w:trPr>
        <w:tc>
          <w:tcPr>
            <w:tcW w:w="1388" w:type="dxa"/>
            <w:vAlign w:val="top"/>
          </w:tcPr>
          <w:p w14:paraId="0E504F7D">
            <w:pPr>
              <w:spacing w:line="299" w:lineRule="auto"/>
              <w:rPr>
                <w:rFonts w:ascii="Arial"/>
                <w:sz w:val="21"/>
              </w:rPr>
            </w:pPr>
          </w:p>
          <w:p w14:paraId="6264A6E6">
            <w:pPr>
              <w:spacing w:before="91" w:line="226" w:lineRule="auto"/>
              <w:ind w:left="423" w:right="409" w:firstLine="1"/>
              <w:jc w:val="both"/>
              <w:rPr>
                <w:rFonts w:ascii="宋体" w:hAnsi="宋体" w:eastAsia="宋体" w:cs="宋体"/>
                <w:sz w:val="28"/>
                <w:szCs w:val="28"/>
              </w:rPr>
            </w:pPr>
            <w:r>
              <w:rPr>
                <w:rFonts w:ascii="宋体" w:hAnsi="宋体" w:eastAsia="宋体" w:cs="宋体"/>
                <w:spacing w:val="-6"/>
                <w:sz w:val="28"/>
                <w:szCs w:val="28"/>
              </w:rPr>
              <w:t>报送</w:t>
            </w:r>
            <w:r>
              <w:rPr>
                <w:rFonts w:ascii="宋体" w:hAnsi="宋体" w:eastAsia="宋体" w:cs="宋体"/>
                <w:spacing w:val="-5"/>
                <w:sz w:val="28"/>
                <w:szCs w:val="28"/>
              </w:rPr>
              <w:t>单位意见</w:t>
            </w:r>
          </w:p>
        </w:tc>
        <w:tc>
          <w:tcPr>
            <w:tcW w:w="8080" w:type="dxa"/>
            <w:gridSpan w:val="7"/>
            <w:vAlign w:val="top"/>
          </w:tcPr>
          <w:p w14:paraId="30737489">
            <w:pPr>
              <w:spacing w:line="285" w:lineRule="auto"/>
              <w:rPr>
                <w:rFonts w:ascii="Arial"/>
                <w:sz w:val="21"/>
              </w:rPr>
            </w:pPr>
          </w:p>
          <w:p w14:paraId="4C717FE0">
            <w:pPr>
              <w:spacing w:line="285" w:lineRule="auto"/>
              <w:rPr>
                <w:rFonts w:ascii="Arial"/>
                <w:sz w:val="21"/>
              </w:rPr>
            </w:pPr>
          </w:p>
          <w:p w14:paraId="3E689D56">
            <w:pPr>
              <w:spacing w:line="286" w:lineRule="auto"/>
              <w:rPr>
                <w:rFonts w:ascii="Arial"/>
                <w:sz w:val="21"/>
              </w:rPr>
            </w:pPr>
          </w:p>
          <w:p w14:paraId="15BA362A">
            <w:pPr>
              <w:spacing w:before="91" w:line="372" w:lineRule="exact"/>
              <w:ind w:left="3927"/>
              <w:rPr>
                <w:rFonts w:ascii="宋体" w:hAnsi="宋体" w:eastAsia="宋体" w:cs="宋体"/>
                <w:sz w:val="28"/>
                <w:szCs w:val="28"/>
              </w:rPr>
            </w:pPr>
            <w:r>
              <w:rPr>
                <w:rFonts w:ascii="宋体" w:hAnsi="宋体" w:eastAsia="宋体" w:cs="宋体"/>
                <w:spacing w:val="-5"/>
                <w:position w:val="1"/>
                <w:sz w:val="28"/>
                <w:szCs w:val="28"/>
              </w:rPr>
              <w:t>（请加盖单位公章）</w:t>
            </w:r>
          </w:p>
          <w:p w14:paraId="2103D5AB">
            <w:pPr>
              <w:spacing w:before="66" w:line="373" w:lineRule="exact"/>
              <w:ind w:left="4507"/>
              <w:rPr>
                <w:rFonts w:ascii="宋体" w:hAnsi="宋体" w:eastAsia="宋体" w:cs="宋体"/>
                <w:sz w:val="28"/>
                <w:szCs w:val="28"/>
              </w:rPr>
            </w:pPr>
            <w:r>
              <w:rPr>
                <w:rFonts w:hint="eastAsia" w:ascii="宋体" w:hAnsi="宋体" w:eastAsia="宋体" w:cs="宋体"/>
                <w:spacing w:val="14"/>
                <w:position w:val="1"/>
                <w:sz w:val="28"/>
                <w:szCs w:val="28"/>
                <w:lang w:val="en-US" w:eastAsia="zh-CN"/>
              </w:rPr>
              <w:t xml:space="preserve"> </w:t>
            </w:r>
            <w:r>
              <w:rPr>
                <w:rFonts w:ascii="宋体" w:hAnsi="宋体" w:eastAsia="宋体" w:cs="宋体"/>
                <w:spacing w:val="14"/>
                <w:position w:val="1"/>
                <w:sz w:val="28"/>
                <w:szCs w:val="28"/>
              </w:rPr>
              <w:t>年</w:t>
            </w:r>
            <w:r>
              <w:rPr>
                <w:rFonts w:ascii="宋体" w:hAnsi="宋体" w:eastAsia="宋体" w:cs="宋体"/>
                <w:spacing w:val="2"/>
                <w:position w:val="1"/>
                <w:sz w:val="28"/>
                <w:szCs w:val="28"/>
              </w:rPr>
              <w:t xml:space="preserve">    </w:t>
            </w:r>
            <w:r>
              <w:rPr>
                <w:rFonts w:ascii="宋体" w:hAnsi="宋体" w:eastAsia="宋体" w:cs="宋体"/>
                <w:spacing w:val="14"/>
                <w:position w:val="1"/>
                <w:sz w:val="28"/>
                <w:szCs w:val="28"/>
              </w:rPr>
              <w:t>月</w:t>
            </w:r>
            <w:r>
              <w:rPr>
                <w:rFonts w:ascii="宋体" w:hAnsi="宋体" w:eastAsia="宋体" w:cs="宋体"/>
                <w:spacing w:val="15"/>
                <w:position w:val="1"/>
                <w:sz w:val="28"/>
                <w:szCs w:val="28"/>
              </w:rPr>
              <w:t xml:space="preserve">    </w:t>
            </w:r>
            <w:r>
              <w:rPr>
                <w:rFonts w:ascii="宋体" w:hAnsi="宋体" w:eastAsia="宋体" w:cs="宋体"/>
                <w:spacing w:val="14"/>
                <w:position w:val="1"/>
                <w:sz w:val="28"/>
                <w:szCs w:val="28"/>
              </w:rPr>
              <w:t>日</w:t>
            </w:r>
          </w:p>
        </w:tc>
      </w:tr>
      <w:tr w14:paraId="5B93CC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4" w:hRule="atLeast"/>
        </w:trPr>
        <w:tc>
          <w:tcPr>
            <w:tcW w:w="1388" w:type="dxa"/>
            <w:vAlign w:val="top"/>
          </w:tcPr>
          <w:p w14:paraId="44239093">
            <w:pPr>
              <w:spacing w:before="52" w:line="230" w:lineRule="auto"/>
              <w:ind w:left="278" w:right="130" w:hanging="135"/>
              <w:rPr>
                <w:rFonts w:ascii="宋体" w:hAnsi="宋体" w:eastAsia="宋体" w:cs="宋体"/>
                <w:sz w:val="28"/>
                <w:szCs w:val="28"/>
              </w:rPr>
            </w:pPr>
            <w:r>
              <w:rPr>
                <w:rFonts w:ascii="宋体" w:hAnsi="宋体" w:eastAsia="宋体" w:cs="宋体"/>
                <w:spacing w:val="-3"/>
                <w:sz w:val="28"/>
                <w:szCs w:val="28"/>
              </w:rPr>
              <w:t>报送单位联系人</w:t>
            </w:r>
          </w:p>
        </w:tc>
        <w:tc>
          <w:tcPr>
            <w:tcW w:w="1842" w:type="dxa"/>
            <w:vAlign w:val="top"/>
          </w:tcPr>
          <w:p w14:paraId="4CCA97B6">
            <w:pPr>
              <w:rPr>
                <w:rFonts w:ascii="Arial"/>
                <w:sz w:val="21"/>
              </w:rPr>
            </w:pPr>
          </w:p>
        </w:tc>
        <w:tc>
          <w:tcPr>
            <w:tcW w:w="849" w:type="dxa"/>
            <w:vAlign w:val="top"/>
          </w:tcPr>
          <w:p w14:paraId="21FA1C02">
            <w:pPr>
              <w:spacing w:before="193" w:line="211" w:lineRule="auto"/>
              <w:ind w:left="184"/>
              <w:rPr>
                <w:rFonts w:ascii="宋体" w:hAnsi="宋体" w:eastAsia="宋体" w:cs="宋体"/>
                <w:sz w:val="28"/>
                <w:szCs w:val="28"/>
              </w:rPr>
            </w:pPr>
            <w:r>
              <w:rPr>
                <w:rFonts w:ascii="宋体" w:hAnsi="宋体" w:eastAsia="宋体" w:cs="宋体"/>
                <w:spacing w:val="-21"/>
                <w:sz w:val="28"/>
                <w:szCs w:val="28"/>
              </w:rPr>
              <w:t>电话</w:t>
            </w:r>
          </w:p>
        </w:tc>
        <w:tc>
          <w:tcPr>
            <w:tcW w:w="2266" w:type="dxa"/>
            <w:gridSpan w:val="2"/>
            <w:vAlign w:val="top"/>
          </w:tcPr>
          <w:p w14:paraId="171A7593">
            <w:pPr>
              <w:rPr>
                <w:rFonts w:ascii="Arial"/>
                <w:sz w:val="21"/>
              </w:rPr>
            </w:pPr>
          </w:p>
        </w:tc>
        <w:tc>
          <w:tcPr>
            <w:tcW w:w="851" w:type="dxa"/>
            <w:gridSpan w:val="2"/>
            <w:vAlign w:val="top"/>
          </w:tcPr>
          <w:p w14:paraId="17589D61">
            <w:pPr>
              <w:spacing w:before="271" w:line="206" w:lineRule="auto"/>
              <w:ind w:left="152"/>
              <w:rPr>
                <w:rFonts w:ascii="宋体" w:hAnsi="宋体" w:eastAsia="宋体" w:cs="宋体"/>
                <w:sz w:val="28"/>
                <w:szCs w:val="28"/>
              </w:rPr>
            </w:pPr>
            <w:r>
              <w:rPr>
                <w:rFonts w:ascii="宋体" w:hAnsi="宋体" w:eastAsia="宋体" w:cs="宋体"/>
                <w:spacing w:val="-4"/>
                <w:sz w:val="28"/>
                <w:szCs w:val="28"/>
              </w:rPr>
              <w:t>手机</w:t>
            </w:r>
          </w:p>
        </w:tc>
        <w:tc>
          <w:tcPr>
            <w:tcW w:w="2272" w:type="dxa"/>
            <w:vAlign w:val="top"/>
          </w:tcPr>
          <w:p w14:paraId="5040E28C">
            <w:pPr>
              <w:rPr>
                <w:rFonts w:ascii="Arial"/>
                <w:sz w:val="21"/>
              </w:rPr>
            </w:pPr>
          </w:p>
        </w:tc>
      </w:tr>
      <w:tr w14:paraId="1412C4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9" w:hRule="atLeast"/>
        </w:trPr>
        <w:tc>
          <w:tcPr>
            <w:tcW w:w="1388" w:type="dxa"/>
            <w:vAlign w:val="top"/>
          </w:tcPr>
          <w:p w14:paraId="44C3B685">
            <w:pPr>
              <w:spacing w:before="194" w:line="211" w:lineRule="auto"/>
              <w:ind w:left="174"/>
              <w:rPr>
                <w:rFonts w:ascii="宋体" w:hAnsi="宋体" w:eastAsia="宋体" w:cs="宋体"/>
                <w:sz w:val="28"/>
                <w:szCs w:val="28"/>
              </w:rPr>
            </w:pPr>
            <w:r>
              <w:rPr>
                <w:rFonts w:ascii="宋体" w:hAnsi="宋体" w:eastAsia="宋体" w:cs="宋体"/>
                <w:spacing w:val="-11"/>
                <w:sz w:val="28"/>
                <w:szCs w:val="28"/>
              </w:rPr>
              <w:t>电子邮箱</w:t>
            </w:r>
          </w:p>
        </w:tc>
        <w:tc>
          <w:tcPr>
            <w:tcW w:w="4957" w:type="dxa"/>
            <w:gridSpan w:val="4"/>
            <w:vAlign w:val="top"/>
          </w:tcPr>
          <w:p w14:paraId="4FA4C72D">
            <w:pPr>
              <w:rPr>
                <w:rFonts w:ascii="Arial"/>
                <w:sz w:val="21"/>
              </w:rPr>
            </w:pPr>
          </w:p>
        </w:tc>
        <w:tc>
          <w:tcPr>
            <w:tcW w:w="851" w:type="dxa"/>
            <w:gridSpan w:val="2"/>
            <w:vAlign w:val="top"/>
          </w:tcPr>
          <w:p w14:paraId="3DDB115D">
            <w:pPr>
              <w:spacing w:before="194" w:line="211" w:lineRule="auto"/>
              <w:ind w:left="178"/>
              <w:rPr>
                <w:rFonts w:ascii="宋体" w:hAnsi="宋体" w:eastAsia="宋体" w:cs="宋体"/>
                <w:sz w:val="28"/>
                <w:szCs w:val="28"/>
              </w:rPr>
            </w:pPr>
            <w:r>
              <w:rPr>
                <w:rFonts w:ascii="宋体" w:hAnsi="宋体" w:eastAsia="宋体" w:cs="宋体"/>
                <w:spacing w:val="-17"/>
                <w:sz w:val="28"/>
                <w:szCs w:val="28"/>
              </w:rPr>
              <w:t>邮编</w:t>
            </w:r>
          </w:p>
        </w:tc>
        <w:tc>
          <w:tcPr>
            <w:tcW w:w="2272" w:type="dxa"/>
            <w:vAlign w:val="top"/>
          </w:tcPr>
          <w:p w14:paraId="007AB115">
            <w:pPr>
              <w:rPr>
                <w:rFonts w:ascii="Arial"/>
                <w:sz w:val="21"/>
              </w:rPr>
            </w:pPr>
          </w:p>
        </w:tc>
      </w:tr>
      <w:tr w14:paraId="74325E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3" w:hRule="atLeast"/>
        </w:trPr>
        <w:tc>
          <w:tcPr>
            <w:tcW w:w="1388" w:type="dxa"/>
            <w:vAlign w:val="top"/>
          </w:tcPr>
          <w:p w14:paraId="19C832CB">
            <w:pPr>
              <w:spacing w:before="196" w:line="211" w:lineRule="auto"/>
              <w:ind w:left="416"/>
              <w:rPr>
                <w:rFonts w:ascii="宋体" w:hAnsi="宋体" w:eastAsia="宋体" w:cs="宋体"/>
                <w:sz w:val="28"/>
                <w:szCs w:val="28"/>
              </w:rPr>
            </w:pPr>
            <w:r>
              <w:rPr>
                <w:rFonts w:ascii="宋体" w:hAnsi="宋体" w:eastAsia="宋体" w:cs="宋体"/>
                <w:spacing w:val="-2"/>
                <w:sz w:val="28"/>
                <w:szCs w:val="28"/>
              </w:rPr>
              <w:t>地址</w:t>
            </w:r>
          </w:p>
        </w:tc>
        <w:tc>
          <w:tcPr>
            <w:tcW w:w="8080" w:type="dxa"/>
            <w:gridSpan w:val="7"/>
            <w:vAlign w:val="top"/>
          </w:tcPr>
          <w:p w14:paraId="6314818A">
            <w:pPr>
              <w:rPr>
                <w:rFonts w:ascii="Arial"/>
                <w:sz w:val="21"/>
              </w:rPr>
            </w:pPr>
          </w:p>
        </w:tc>
      </w:tr>
    </w:tbl>
    <w:p w14:paraId="5D84670B">
      <w:pPr>
        <w:spacing w:before="128" w:line="224" w:lineRule="auto"/>
        <w:ind w:left="128"/>
        <w:rPr>
          <w:rFonts w:ascii="楷体" w:hAnsi="楷体" w:eastAsia="楷体" w:cs="楷体"/>
          <w:sz w:val="28"/>
          <w:szCs w:val="28"/>
        </w:rPr>
      </w:pPr>
      <w:r>
        <w:rPr>
          <w:rFonts w:ascii="楷体" w:hAnsi="楷体" w:eastAsia="楷体" w:cs="楷体"/>
          <w:spacing w:val="2"/>
          <w:sz w:val="28"/>
          <w:szCs w:val="28"/>
        </w:rPr>
        <w:t>此表可从中国记协网</w:t>
      </w:r>
      <w:r>
        <w:fldChar w:fldCharType="begin"/>
      </w:r>
      <w:r>
        <w:instrText xml:space="preserve"> HYPERLINK "https://www.zgjx.cn" </w:instrText>
      </w:r>
      <w:r>
        <w:fldChar w:fldCharType="separate"/>
      </w:r>
      <w:r>
        <w:rPr>
          <w:rFonts w:ascii="楷体" w:hAnsi="楷体" w:eastAsia="楷体" w:cs="楷体"/>
          <w:sz w:val="28"/>
          <w:szCs w:val="28"/>
        </w:rPr>
        <w:t>www</w:t>
      </w:r>
      <w:r>
        <w:rPr>
          <w:rFonts w:ascii="楷体" w:hAnsi="楷体" w:eastAsia="楷体" w:cs="楷体"/>
          <w:spacing w:val="2"/>
          <w:sz w:val="28"/>
          <w:szCs w:val="28"/>
        </w:rPr>
        <w:t>.</w:t>
      </w:r>
      <w:r>
        <w:rPr>
          <w:rFonts w:ascii="楷体" w:hAnsi="楷体" w:eastAsia="楷体" w:cs="楷体"/>
          <w:sz w:val="28"/>
          <w:szCs w:val="28"/>
        </w:rPr>
        <w:t>zgjx</w:t>
      </w:r>
      <w:r>
        <w:rPr>
          <w:rFonts w:ascii="楷体" w:hAnsi="楷体" w:eastAsia="楷体" w:cs="楷体"/>
          <w:spacing w:val="2"/>
          <w:sz w:val="28"/>
          <w:szCs w:val="28"/>
        </w:rPr>
        <w:t>.</w:t>
      </w:r>
      <w:r>
        <w:rPr>
          <w:rFonts w:ascii="楷体" w:hAnsi="楷体" w:eastAsia="楷体" w:cs="楷体"/>
          <w:sz w:val="28"/>
          <w:szCs w:val="28"/>
        </w:rPr>
        <w:t>cn</w:t>
      </w:r>
      <w:r>
        <w:rPr>
          <w:rFonts w:ascii="楷体" w:hAnsi="楷体" w:eastAsia="楷体" w:cs="楷体"/>
          <w:sz w:val="28"/>
          <w:szCs w:val="28"/>
        </w:rPr>
        <w:fldChar w:fldCharType="end"/>
      </w:r>
      <w:r>
        <w:rPr>
          <w:rFonts w:ascii="楷体" w:hAnsi="楷体" w:eastAsia="楷体" w:cs="楷体"/>
          <w:spacing w:val="-44"/>
          <w:sz w:val="28"/>
          <w:szCs w:val="28"/>
        </w:rPr>
        <w:t xml:space="preserve"> </w:t>
      </w:r>
      <w:r>
        <w:rPr>
          <w:rFonts w:ascii="楷体" w:hAnsi="楷体" w:eastAsia="楷体" w:cs="楷体"/>
          <w:spacing w:val="2"/>
          <w:sz w:val="28"/>
          <w:szCs w:val="28"/>
        </w:rPr>
        <w:t>下载。</w:t>
      </w:r>
    </w:p>
    <w:p w14:paraId="335B3820">
      <w:pPr>
        <w:spacing w:line="224" w:lineRule="auto"/>
        <w:rPr>
          <w:rFonts w:ascii="楷体" w:hAnsi="楷体" w:eastAsia="楷体" w:cs="楷体"/>
          <w:sz w:val="28"/>
          <w:szCs w:val="28"/>
        </w:rPr>
        <w:sectPr>
          <w:headerReference r:id="rId5" w:type="default"/>
          <w:footerReference r:id="rId6" w:type="default"/>
          <w:pgSz w:w="11906" w:h="16839"/>
          <w:pgMar w:top="2263" w:right="1071" w:bottom="1569" w:left="1361" w:header="1772" w:footer="1202" w:gutter="0"/>
          <w:cols w:space="720" w:num="1"/>
        </w:sectPr>
      </w:pPr>
    </w:p>
    <w:p w14:paraId="39F253C5">
      <w:pPr>
        <w:spacing w:line="249" w:lineRule="auto"/>
        <w:rPr>
          <w:rFonts w:ascii="Arial"/>
          <w:sz w:val="21"/>
        </w:rPr>
      </w:pPr>
    </w:p>
    <w:p w14:paraId="057A604C">
      <w:pPr>
        <w:spacing w:line="250" w:lineRule="auto"/>
        <w:rPr>
          <w:rFonts w:ascii="Arial"/>
          <w:sz w:val="21"/>
        </w:rPr>
      </w:pPr>
    </w:p>
    <w:p w14:paraId="5EBAA597">
      <w:pPr>
        <w:spacing w:line="250" w:lineRule="auto"/>
        <w:rPr>
          <w:rFonts w:ascii="Arial"/>
          <w:sz w:val="21"/>
        </w:rPr>
      </w:pPr>
    </w:p>
    <w:p w14:paraId="29AD4DF1">
      <w:pPr>
        <w:spacing w:line="250" w:lineRule="auto"/>
        <w:rPr>
          <w:rFonts w:ascii="Arial"/>
          <w:sz w:val="21"/>
        </w:rPr>
      </w:pPr>
    </w:p>
    <w:p w14:paraId="54B7374D">
      <w:pPr>
        <w:spacing w:line="250" w:lineRule="auto"/>
        <w:rPr>
          <w:rFonts w:ascii="Arial"/>
          <w:sz w:val="21"/>
        </w:rPr>
      </w:pPr>
    </w:p>
    <w:p w14:paraId="79BE5F2B">
      <w:pPr>
        <w:spacing w:before="101" w:line="230" w:lineRule="auto"/>
        <w:ind w:left="251"/>
        <w:rPr>
          <w:rFonts w:ascii="黑体" w:hAnsi="黑体" w:eastAsia="黑体" w:cs="黑体"/>
          <w:sz w:val="31"/>
          <w:szCs w:val="31"/>
        </w:rPr>
      </w:pPr>
      <w:r>
        <w:rPr>
          <w:rFonts w:ascii="黑体" w:hAnsi="黑体" w:eastAsia="黑体" w:cs="黑体"/>
          <w:spacing w:val="24"/>
          <w:sz w:val="31"/>
          <w:szCs w:val="31"/>
        </w:rPr>
        <w:t>附件3</w:t>
      </w:r>
    </w:p>
    <w:p w14:paraId="70AAED6B">
      <w:pPr>
        <w:spacing w:before="135" w:line="221" w:lineRule="auto"/>
        <w:ind w:left="962"/>
        <w:rPr>
          <w:rFonts w:ascii="宋体" w:hAnsi="宋体" w:eastAsia="宋体" w:cs="宋体"/>
          <w:sz w:val="43"/>
          <w:szCs w:val="43"/>
        </w:rPr>
      </w:pPr>
      <w:r>
        <w:rPr>
          <w:rFonts w:ascii="宋体" w:hAnsi="宋体" w:eastAsia="宋体" w:cs="宋体"/>
          <w:b/>
          <w:bCs/>
          <w:spacing w:val="5"/>
          <w:sz w:val="43"/>
          <w:szCs w:val="43"/>
        </w:rPr>
        <w:t>视听设计（新闻漫画）参评作品推荐表</w:t>
      </w:r>
    </w:p>
    <w:tbl>
      <w:tblPr>
        <w:tblStyle w:val="6"/>
        <w:tblW w:w="948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8"/>
        <w:gridCol w:w="282"/>
        <w:gridCol w:w="101"/>
        <w:gridCol w:w="624"/>
        <w:gridCol w:w="460"/>
        <w:gridCol w:w="2070"/>
        <w:gridCol w:w="848"/>
        <w:gridCol w:w="847"/>
        <w:gridCol w:w="459"/>
        <w:gridCol w:w="709"/>
        <w:gridCol w:w="83"/>
        <w:gridCol w:w="771"/>
        <w:gridCol w:w="18"/>
        <w:gridCol w:w="1296"/>
        <w:gridCol w:w="90"/>
      </w:tblGrid>
      <w:tr w14:paraId="3F9F5F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651" w:hRule="atLeast"/>
        </w:trPr>
        <w:tc>
          <w:tcPr>
            <w:tcW w:w="1110" w:type="dxa"/>
            <w:gridSpan w:val="2"/>
            <w:vAlign w:val="top"/>
          </w:tcPr>
          <w:p w14:paraId="112C9F2F">
            <w:pPr>
              <w:spacing w:before="91" w:line="211" w:lineRule="auto"/>
              <w:ind w:left="387"/>
              <w:rPr>
                <w:rFonts w:ascii="宋体" w:hAnsi="宋体" w:eastAsia="宋体" w:cs="宋体"/>
                <w:sz w:val="28"/>
                <w:szCs w:val="28"/>
              </w:rPr>
            </w:pPr>
            <w:r>
              <w:rPr>
                <w:rFonts w:ascii="宋体" w:hAnsi="宋体" w:eastAsia="宋体" w:cs="宋体"/>
                <w:spacing w:val="-3"/>
                <w:sz w:val="28"/>
                <w:szCs w:val="28"/>
              </w:rPr>
              <w:t>标题</w:t>
            </w:r>
          </w:p>
        </w:tc>
        <w:tc>
          <w:tcPr>
            <w:tcW w:w="3255" w:type="dxa"/>
            <w:gridSpan w:val="4"/>
            <w:vAlign w:val="top"/>
          </w:tcPr>
          <w:p w14:paraId="727A2008">
            <w:pPr>
              <w:pStyle w:val="7"/>
              <w:spacing w:before="65" w:line="225" w:lineRule="auto"/>
              <w:ind w:left="117" w:right="105"/>
              <w:rPr>
                <w:sz w:val="20"/>
                <w:szCs w:val="20"/>
              </w:rPr>
            </w:pPr>
            <w:r>
              <w:rPr>
                <w:rFonts w:hint="eastAsia" w:eastAsia="宋体"/>
                <w:sz w:val="21"/>
                <w:lang w:eastAsia="zh-CN"/>
              </w:rPr>
              <w:t>《</w:t>
            </w:r>
            <w:r>
              <w:rPr>
                <w:rFonts w:hint="eastAsia" w:ascii="Arial"/>
                <w:sz w:val="21"/>
              </w:rPr>
              <w:t>国际博物馆日丨一笔一画，手绘“打卡”兵团的精神宝藏</w:t>
            </w:r>
            <w:r>
              <w:rPr>
                <w:rFonts w:hint="eastAsia" w:eastAsia="宋体"/>
                <w:sz w:val="21"/>
                <w:lang w:eastAsia="zh-CN"/>
              </w:rPr>
              <w:t>》</w:t>
            </w:r>
          </w:p>
        </w:tc>
        <w:tc>
          <w:tcPr>
            <w:tcW w:w="2154" w:type="dxa"/>
            <w:gridSpan w:val="3"/>
            <w:vAlign w:val="top"/>
          </w:tcPr>
          <w:p w14:paraId="78BB6A5D">
            <w:pPr>
              <w:spacing w:before="91" w:line="210" w:lineRule="auto"/>
              <w:ind w:left="171"/>
              <w:rPr>
                <w:rFonts w:ascii="宋体" w:hAnsi="宋体" w:eastAsia="宋体" w:cs="宋体"/>
                <w:sz w:val="28"/>
                <w:szCs w:val="28"/>
              </w:rPr>
            </w:pPr>
            <w:r>
              <w:rPr>
                <w:rFonts w:ascii="宋体" w:hAnsi="宋体" w:eastAsia="宋体" w:cs="宋体"/>
                <w:spacing w:val="-2"/>
                <w:sz w:val="28"/>
                <w:szCs w:val="28"/>
              </w:rPr>
              <w:t>作品类别</w:t>
            </w:r>
          </w:p>
        </w:tc>
        <w:tc>
          <w:tcPr>
            <w:tcW w:w="2877" w:type="dxa"/>
            <w:gridSpan w:val="5"/>
            <w:vAlign w:val="top"/>
          </w:tcPr>
          <w:p w14:paraId="5C0EAAEE">
            <w:pPr>
              <w:pStyle w:val="7"/>
              <w:spacing w:before="110" w:line="263" w:lineRule="auto"/>
              <w:ind w:right="107"/>
              <w:rPr>
                <w:sz w:val="20"/>
                <w:szCs w:val="20"/>
              </w:rPr>
            </w:pPr>
            <w:r>
              <w:rPr>
                <w:spacing w:val="-8"/>
                <w:sz w:val="28"/>
                <w:szCs w:val="28"/>
              </w:rPr>
              <w:t>新闻漫画</w:t>
            </w:r>
            <w:r>
              <w:rPr>
                <w:spacing w:val="28"/>
                <w:sz w:val="28"/>
                <w:szCs w:val="28"/>
                <w:u w:val="single" w:color="auto"/>
              </w:rPr>
              <w:t xml:space="preserve">   </w:t>
            </w:r>
            <w:r>
              <w:rPr>
                <w:rFonts w:hint="eastAsia"/>
                <w:spacing w:val="28"/>
                <w:sz w:val="28"/>
                <w:szCs w:val="28"/>
                <w:u w:val="single" w:color="auto"/>
                <w:lang w:val="en-US" w:eastAsia="zh-CN"/>
              </w:rPr>
              <w:t>组画</w:t>
            </w:r>
            <w:r>
              <w:rPr>
                <w:spacing w:val="28"/>
                <w:sz w:val="28"/>
                <w:szCs w:val="28"/>
                <w:u w:val="single" w:color="auto"/>
              </w:rPr>
              <w:t xml:space="preserve"> </w:t>
            </w:r>
            <w:r>
              <w:rPr>
                <w:spacing w:val="-8"/>
                <w:sz w:val="28"/>
                <w:szCs w:val="28"/>
              </w:rPr>
              <w:t>类</w:t>
            </w:r>
            <w:r>
              <w:rPr>
                <w:sz w:val="28"/>
                <w:szCs w:val="28"/>
              </w:rPr>
              <w:t xml:space="preserve"> </w:t>
            </w:r>
          </w:p>
        </w:tc>
      </w:tr>
      <w:tr w14:paraId="7279CE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389" w:hRule="atLeast"/>
        </w:trPr>
        <w:tc>
          <w:tcPr>
            <w:tcW w:w="1110" w:type="dxa"/>
            <w:gridSpan w:val="2"/>
            <w:vAlign w:val="top"/>
          </w:tcPr>
          <w:p w14:paraId="4FB714DE">
            <w:pPr>
              <w:spacing w:before="91" w:line="213" w:lineRule="auto"/>
              <w:jc w:val="center"/>
              <w:rPr>
                <w:rFonts w:ascii="宋体" w:hAnsi="宋体" w:eastAsia="宋体" w:cs="宋体"/>
                <w:sz w:val="28"/>
                <w:szCs w:val="28"/>
              </w:rPr>
            </w:pPr>
            <w:r>
              <w:rPr>
                <w:rFonts w:ascii="宋体" w:hAnsi="宋体" w:eastAsia="宋体" w:cs="宋体"/>
                <w:spacing w:val="-3"/>
                <w:sz w:val="28"/>
                <w:szCs w:val="28"/>
              </w:rPr>
              <w:t>作者</w:t>
            </w:r>
          </w:p>
        </w:tc>
        <w:tc>
          <w:tcPr>
            <w:tcW w:w="3255" w:type="dxa"/>
            <w:gridSpan w:val="4"/>
            <w:vAlign w:val="top"/>
          </w:tcPr>
          <w:p w14:paraId="4F77E636">
            <w:pPr>
              <w:pStyle w:val="7"/>
              <w:spacing w:before="172" w:line="225" w:lineRule="auto"/>
              <w:ind w:left="117" w:right="105" w:firstLine="1"/>
              <w:jc w:val="center"/>
              <w:rPr>
                <w:rFonts w:hint="eastAsia" w:eastAsia="仿宋"/>
                <w:sz w:val="20"/>
                <w:szCs w:val="20"/>
                <w:lang w:eastAsia="zh-CN"/>
              </w:rPr>
            </w:pPr>
            <w:r>
              <w:rPr>
                <w:rFonts w:hint="eastAsia"/>
                <w:spacing w:val="3"/>
                <w:sz w:val="21"/>
                <w:szCs w:val="21"/>
                <w:lang w:val="en-US" w:eastAsia="zh-CN"/>
              </w:rPr>
              <w:t>赵霞</w:t>
            </w:r>
          </w:p>
        </w:tc>
        <w:tc>
          <w:tcPr>
            <w:tcW w:w="2154" w:type="dxa"/>
            <w:gridSpan w:val="3"/>
            <w:vAlign w:val="top"/>
          </w:tcPr>
          <w:p w14:paraId="17167F50">
            <w:pPr>
              <w:spacing w:before="91" w:line="211" w:lineRule="auto"/>
              <w:jc w:val="center"/>
              <w:rPr>
                <w:rFonts w:ascii="宋体" w:hAnsi="宋体" w:eastAsia="宋体" w:cs="宋体"/>
                <w:sz w:val="28"/>
                <w:szCs w:val="28"/>
              </w:rPr>
            </w:pPr>
            <w:r>
              <w:rPr>
                <w:rFonts w:ascii="宋体" w:hAnsi="宋体" w:eastAsia="宋体" w:cs="宋体"/>
                <w:spacing w:val="-6"/>
                <w:sz w:val="28"/>
                <w:szCs w:val="28"/>
              </w:rPr>
              <w:t>编辑</w:t>
            </w:r>
          </w:p>
        </w:tc>
        <w:tc>
          <w:tcPr>
            <w:tcW w:w="2877" w:type="dxa"/>
            <w:gridSpan w:val="5"/>
            <w:vAlign w:val="top"/>
          </w:tcPr>
          <w:p w14:paraId="3BCE7928">
            <w:pPr>
              <w:pStyle w:val="7"/>
              <w:spacing w:before="53" w:line="224" w:lineRule="auto"/>
              <w:ind w:left="120"/>
              <w:jc w:val="center"/>
              <w:rPr>
                <w:rFonts w:hint="default" w:eastAsia="仿宋"/>
                <w:sz w:val="20"/>
                <w:szCs w:val="20"/>
                <w:lang w:val="en-US" w:eastAsia="zh-CN"/>
              </w:rPr>
            </w:pPr>
            <w:r>
              <w:rPr>
                <w:rFonts w:hint="eastAsia"/>
                <w:sz w:val="20"/>
                <w:szCs w:val="20"/>
                <w:lang w:val="en-US" w:eastAsia="zh-CN"/>
              </w:rPr>
              <w:t>王祉珺 杨波</w:t>
            </w:r>
          </w:p>
        </w:tc>
      </w:tr>
      <w:tr w14:paraId="145D14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620" w:hRule="atLeast"/>
        </w:trPr>
        <w:tc>
          <w:tcPr>
            <w:tcW w:w="1835" w:type="dxa"/>
            <w:gridSpan w:val="4"/>
            <w:vAlign w:val="top"/>
          </w:tcPr>
          <w:p w14:paraId="1D69DB2E">
            <w:pPr>
              <w:spacing w:before="171" w:line="214" w:lineRule="auto"/>
              <w:ind w:left="360"/>
              <w:rPr>
                <w:rFonts w:ascii="宋体" w:hAnsi="宋体" w:eastAsia="宋体" w:cs="宋体"/>
                <w:sz w:val="28"/>
                <w:szCs w:val="28"/>
              </w:rPr>
            </w:pPr>
            <w:r>
              <w:rPr>
                <w:rFonts w:ascii="宋体" w:hAnsi="宋体" w:eastAsia="宋体" w:cs="宋体"/>
                <w:spacing w:val="-1"/>
                <w:sz w:val="28"/>
                <w:szCs w:val="28"/>
              </w:rPr>
              <w:t>原创单位</w:t>
            </w:r>
          </w:p>
        </w:tc>
        <w:tc>
          <w:tcPr>
            <w:tcW w:w="2530" w:type="dxa"/>
            <w:gridSpan w:val="2"/>
            <w:vAlign w:val="top"/>
          </w:tcPr>
          <w:p w14:paraId="0B04BCDF">
            <w:pPr>
              <w:pStyle w:val="7"/>
              <w:spacing w:before="73" w:line="226" w:lineRule="auto"/>
              <w:ind w:left="138" w:right="93" w:hanging="18"/>
              <w:rPr>
                <w:rFonts w:hint="eastAsia" w:eastAsia="仿宋"/>
                <w:sz w:val="20"/>
                <w:szCs w:val="20"/>
                <w:lang w:eastAsia="zh-CN"/>
              </w:rPr>
            </w:pPr>
            <w:r>
              <w:rPr>
                <w:rFonts w:hint="eastAsia"/>
                <w:sz w:val="21"/>
                <w:szCs w:val="21"/>
                <w:lang w:val="en-US" w:eastAsia="zh-CN"/>
              </w:rPr>
              <w:t>新疆生产建设兵团胡杨网站</w:t>
            </w:r>
          </w:p>
        </w:tc>
        <w:tc>
          <w:tcPr>
            <w:tcW w:w="2154" w:type="dxa"/>
            <w:gridSpan w:val="3"/>
            <w:vAlign w:val="top"/>
          </w:tcPr>
          <w:p w14:paraId="363C652B">
            <w:pPr>
              <w:spacing w:before="200" w:line="213" w:lineRule="auto"/>
              <w:ind w:left="178"/>
              <w:rPr>
                <w:rFonts w:ascii="宋体" w:hAnsi="宋体" w:eastAsia="宋体" w:cs="宋体"/>
                <w:sz w:val="28"/>
                <w:szCs w:val="28"/>
              </w:rPr>
            </w:pPr>
            <w:r>
              <w:rPr>
                <w:rFonts w:ascii="宋体" w:hAnsi="宋体" w:eastAsia="宋体" w:cs="宋体"/>
                <w:spacing w:val="-4"/>
                <w:sz w:val="28"/>
                <w:szCs w:val="28"/>
              </w:rPr>
              <w:t>发布日期</w:t>
            </w:r>
          </w:p>
        </w:tc>
        <w:tc>
          <w:tcPr>
            <w:tcW w:w="2877" w:type="dxa"/>
            <w:gridSpan w:val="5"/>
            <w:vAlign w:val="top"/>
          </w:tcPr>
          <w:p w14:paraId="0AD96157">
            <w:pPr>
              <w:spacing w:before="182" w:line="318" w:lineRule="exact"/>
              <w:ind w:left="340"/>
              <w:rPr>
                <w:rFonts w:ascii="宋体" w:hAnsi="宋体" w:eastAsia="宋体" w:cs="宋体"/>
                <w:sz w:val="24"/>
                <w:szCs w:val="24"/>
              </w:rPr>
            </w:pPr>
            <w:r>
              <w:rPr>
                <w:rFonts w:ascii="宋体" w:hAnsi="宋体" w:eastAsia="宋体" w:cs="宋体"/>
                <w:spacing w:val="12"/>
                <w:position w:val="1"/>
                <w:sz w:val="24"/>
                <w:szCs w:val="24"/>
              </w:rPr>
              <w:t>2025年</w:t>
            </w:r>
            <w:r>
              <w:rPr>
                <w:rFonts w:hint="eastAsia" w:ascii="宋体" w:hAnsi="宋体" w:eastAsia="宋体" w:cs="宋体"/>
                <w:spacing w:val="2"/>
                <w:position w:val="1"/>
                <w:sz w:val="24"/>
                <w:szCs w:val="24"/>
                <w:lang w:val="en-US" w:eastAsia="zh-CN"/>
              </w:rPr>
              <w:t>5</w:t>
            </w:r>
            <w:r>
              <w:rPr>
                <w:rFonts w:ascii="宋体" w:hAnsi="宋体" w:eastAsia="宋体" w:cs="宋体"/>
                <w:spacing w:val="12"/>
                <w:position w:val="1"/>
                <w:sz w:val="24"/>
                <w:szCs w:val="24"/>
              </w:rPr>
              <w:t>月</w:t>
            </w:r>
            <w:r>
              <w:rPr>
                <w:rFonts w:hint="eastAsia" w:ascii="宋体" w:hAnsi="宋体" w:eastAsia="宋体" w:cs="宋体"/>
                <w:spacing w:val="12"/>
                <w:position w:val="1"/>
                <w:sz w:val="24"/>
                <w:szCs w:val="24"/>
                <w:lang w:val="en-US" w:eastAsia="zh-CN"/>
              </w:rPr>
              <w:t>18</w:t>
            </w:r>
            <w:r>
              <w:rPr>
                <w:rFonts w:ascii="宋体" w:hAnsi="宋体" w:eastAsia="宋体" w:cs="宋体"/>
                <w:spacing w:val="12"/>
                <w:position w:val="1"/>
                <w:sz w:val="24"/>
                <w:szCs w:val="24"/>
              </w:rPr>
              <w:t>日</w:t>
            </w:r>
          </w:p>
        </w:tc>
      </w:tr>
      <w:tr w14:paraId="023954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634" w:hRule="atLeast"/>
        </w:trPr>
        <w:tc>
          <w:tcPr>
            <w:tcW w:w="1835" w:type="dxa"/>
            <w:gridSpan w:val="4"/>
            <w:vAlign w:val="top"/>
          </w:tcPr>
          <w:p w14:paraId="6FA7E9F6">
            <w:pPr>
              <w:spacing w:before="65" w:line="210" w:lineRule="auto"/>
              <w:ind w:left="447"/>
              <w:rPr>
                <w:rFonts w:ascii="宋体" w:hAnsi="宋体" w:eastAsia="宋体" w:cs="宋体"/>
                <w:sz w:val="24"/>
                <w:szCs w:val="24"/>
              </w:rPr>
            </w:pPr>
            <w:r>
              <w:rPr>
                <w:rFonts w:ascii="宋体" w:hAnsi="宋体" w:eastAsia="宋体" w:cs="宋体"/>
                <w:spacing w:val="-4"/>
                <w:sz w:val="24"/>
                <w:szCs w:val="24"/>
              </w:rPr>
              <w:t>所配合的</w:t>
            </w:r>
          </w:p>
          <w:p w14:paraId="05C24C3F">
            <w:pPr>
              <w:spacing w:before="23" w:line="202" w:lineRule="auto"/>
              <w:ind w:left="202"/>
              <w:rPr>
                <w:rFonts w:ascii="宋体" w:hAnsi="宋体" w:eastAsia="宋体" w:cs="宋体"/>
                <w:sz w:val="24"/>
                <w:szCs w:val="24"/>
              </w:rPr>
            </w:pPr>
            <w:r>
              <w:rPr>
                <w:rFonts w:ascii="宋体" w:hAnsi="宋体" w:eastAsia="宋体" w:cs="宋体"/>
                <w:spacing w:val="-2"/>
                <w:sz w:val="24"/>
                <w:szCs w:val="24"/>
              </w:rPr>
              <w:t>文字报道标题</w:t>
            </w:r>
          </w:p>
        </w:tc>
        <w:tc>
          <w:tcPr>
            <w:tcW w:w="2530" w:type="dxa"/>
            <w:gridSpan w:val="2"/>
            <w:vAlign w:val="top"/>
          </w:tcPr>
          <w:p w14:paraId="4CAF69FB">
            <w:pPr>
              <w:pStyle w:val="7"/>
              <w:spacing w:before="68" w:line="253" w:lineRule="auto"/>
              <w:ind w:left="120" w:right="106" w:firstLine="4"/>
              <w:rPr>
                <w:sz w:val="20"/>
                <w:szCs w:val="20"/>
              </w:rPr>
            </w:pPr>
            <w:r>
              <w:rPr>
                <w:rFonts w:hint="eastAsia" w:eastAsia="宋体"/>
                <w:sz w:val="21"/>
                <w:lang w:eastAsia="zh-CN"/>
              </w:rPr>
              <w:t>《</w:t>
            </w:r>
            <w:r>
              <w:rPr>
                <w:rFonts w:hint="eastAsia" w:ascii="Arial"/>
                <w:sz w:val="21"/>
              </w:rPr>
              <w:t>国际博物馆日丨一笔一画，手绘“打卡”兵团的精神宝藏</w:t>
            </w:r>
            <w:r>
              <w:rPr>
                <w:rFonts w:hint="eastAsia" w:eastAsia="宋体"/>
                <w:sz w:val="21"/>
                <w:lang w:eastAsia="zh-CN"/>
              </w:rPr>
              <w:t>》</w:t>
            </w:r>
          </w:p>
        </w:tc>
        <w:tc>
          <w:tcPr>
            <w:tcW w:w="2154" w:type="dxa"/>
            <w:gridSpan w:val="3"/>
            <w:vAlign w:val="top"/>
          </w:tcPr>
          <w:p w14:paraId="0953952A">
            <w:pPr>
              <w:spacing w:before="65" w:line="209" w:lineRule="auto"/>
              <w:ind w:left="433"/>
              <w:rPr>
                <w:rFonts w:ascii="宋体" w:hAnsi="宋体" w:eastAsia="宋体" w:cs="宋体"/>
                <w:sz w:val="24"/>
                <w:szCs w:val="24"/>
              </w:rPr>
            </w:pPr>
            <w:r>
              <w:rPr>
                <w:rFonts w:ascii="宋体" w:hAnsi="宋体" w:eastAsia="宋体" w:cs="宋体"/>
                <w:spacing w:val="-2"/>
                <w:sz w:val="24"/>
                <w:szCs w:val="24"/>
              </w:rPr>
              <w:t>刊发版面</w:t>
            </w:r>
          </w:p>
          <w:p w14:paraId="080C2BE3">
            <w:pPr>
              <w:spacing w:before="51" w:line="213" w:lineRule="exact"/>
              <w:ind w:left="175"/>
              <w:rPr>
                <w:rFonts w:ascii="宋体" w:hAnsi="宋体" w:eastAsia="宋体" w:cs="宋体"/>
                <w:sz w:val="16"/>
                <w:szCs w:val="16"/>
              </w:rPr>
            </w:pPr>
            <w:r>
              <w:rPr>
                <w:rFonts w:ascii="宋体" w:hAnsi="宋体" w:eastAsia="宋体" w:cs="宋体"/>
                <w:spacing w:val="-1"/>
                <w:position w:val="1"/>
                <w:sz w:val="16"/>
                <w:szCs w:val="16"/>
              </w:rPr>
              <w:t>(发布端/账号/版次 )</w:t>
            </w:r>
          </w:p>
        </w:tc>
        <w:tc>
          <w:tcPr>
            <w:tcW w:w="2877" w:type="dxa"/>
            <w:gridSpan w:val="5"/>
            <w:vAlign w:val="top"/>
          </w:tcPr>
          <w:p w14:paraId="33C175BD">
            <w:pPr>
              <w:jc w:val="both"/>
              <w:rPr>
                <w:rFonts w:ascii="Arial"/>
                <w:sz w:val="21"/>
              </w:rPr>
            </w:pPr>
            <w:r>
              <w:rPr>
                <w:rFonts w:hint="eastAsia" w:ascii="仿宋" w:hAnsi="仿宋" w:eastAsia="仿宋" w:cs="仿宋"/>
                <w:sz w:val="21"/>
                <w:szCs w:val="21"/>
                <w:lang w:val="en-US" w:eastAsia="zh-CN"/>
              </w:rPr>
              <w:t>新疆生产建设兵团</w:t>
            </w:r>
            <w:r>
              <w:rPr>
                <w:rFonts w:hint="eastAsia" w:ascii="仿宋" w:hAnsi="仿宋" w:eastAsia="仿宋" w:cs="仿宋"/>
                <w:sz w:val="21"/>
                <w:szCs w:val="21"/>
              </w:rPr>
              <w:t>胡杨网、“学习强国”兵团学习平台</w:t>
            </w:r>
          </w:p>
        </w:tc>
      </w:tr>
      <w:tr w14:paraId="34ABF4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587" w:hRule="atLeast"/>
        </w:trPr>
        <w:tc>
          <w:tcPr>
            <w:tcW w:w="1835" w:type="dxa"/>
            <w:gridSpan w:val="4"/>
            <w:vAlign w:val="top"/>
          </w:tcPr>
          <w:p w14:paraId="69250A1E">
            <w:pPr>
              <w:spacing w:before="49" w:line="203" w:lineRule="auto"/>
              <w:ind w:left="708" w:right="315" w:hanging="390"/>
              <w:rPr>
                <w:rFonts w:ascii="宋体" w:hAnsi="宋体" w:eastAsia="宋体" w:cs="宋体"/>
                <w:sz w:val="24"/>
                <w:szCs w:val="24"/>
              </w:rPr>
            </w:pPr>
            <w:r>
              <w:rPr>
                <w:rFonts w:ascii="宋体" w:hAnsi="宋体" w:eastAsia="宋体" w:cs="宋体"/>
                <w:spacing w:val="-1"/>
                <w:sz w:val="24"/>
                <w:szCs w:val="24"/>
              </w:rPr>
              <w:t>新媒体作品</w:t>
            </w:r>
            <w:r>
              <w:rPr>
                <w:rFonts w:ascii="宋体" w:hAnsi="宋体" w:eastAsia="宋体" w:cs="宋体"/>
                <w:spacing w:val="-18"/>
                <w:sz w:val="24"/>
                <w:szCs w:val="24"/>
              </w:rPr>
              <w:t>网址</w:t>
            </w:r>
          </w:p>
        </w:tc>
        <w:tc>
          <w:tcPr>
            <w:tcW w:w="4684" w:type="dxa"/>
            <w:gridSpan w:val="5"/>
            <w:vAlign w:val="top"/>
          </w:tcPr>
          <w:p w14:paraId="13B8CF1D">
            <w:pPr>
              <w:pStyle w:val="7"/>
              <w:spacing w:before="180" w:line="229" w:lineRule="auto"/>
              <w:rPr>
                <w:sz w:val="20"/>
                <w:szCs w:val="20"/>
              </w:rPr>
            </w:pPr>
            <w:r>
              <w:rPr>
                <w:rFonts w:hint="eastAsia"/>
                <w:sz w:val="21"/>
                <w:szCs w:val="21"/>
              </w:rPr>
              <w:t>http://www.huyangnet.cn/content/2025-05/18/content_1978331.html</w:t>
            </w:r>
          </w:p>
        </w:tc>
        <w:tc>
          <w:tcPr>
            <w:tcW w:w="1563" w:type="dxa"/>
            <w:gridSpan w:val="3"/>
            <w:vAlign w:val="top"/>
          </w:tcPr>
          <w:p w14:paraId="3B9E9DE9">
            <w:pPr>
              <w:spacing w:before="64" w:line="210" w:lineRule="auto"/>
              <w:ind w:left="457"/>
              <w:jc w:val="center"/>
              <w:rPr>
                <w:rFonts w:ascii="宋体" w:hAnsi="宋体" w:eastAsia="宋体" w:cs="宋体"/>
                <w:sz w:val="22"/>
                <w:szCs w:val="22"/>
              </w:rPr>
            </w:pPr>
            <w:r>
              <w:rPr>
                <w:rFonts w:ascii="宋体" w:hAnsi="宋体" w:eastAsia="宋体" w:cs="宋体"/>
                <w:spacing w:val="-3"/>
                <w:sz w:val="22"/>
                <w:szCs w:val="22"/>
              </w:rPr>
              <w:t>是否为</w:t>
            </w:r>
          </w:p>
          <w:p w14:paraId="3A9921AA">
            <w:pPr>
              <w:spacing w:before="40" w:line="186" w:lineRule="auto"/>
              <w:ind w:right="8"/>
              <w:jc w:val="center"/>
              <w:rPr>
                <w:rFonts w:ascii="宋体" w:hAnsi="宋体" w:eastAsia="宋体" w:cs="宋体"/>
                <w:sz w:val="22"/>
                <w:szCs w:val="22"/>
              </w:rPr>
            </w:pPr>
            <w:r>
              <w:rPr>
                <w:rFonts w:ascii="宋体" w:hAnsi="宋体" w:eastAsia="宋体" w:cs="宋体"/>
                <w:spacing w:val="16"/>
                <w:sz w:val="22"/>
                <w:szCs w:val="22"/>
              </w:rPr>
              <w:t>“三好作品”</w:t>
            </w:r>
          </w:p>
        </w:tc>
        <w:tc>
          <w:tcPr>
            <w:tcW w:w="1314" w:type="dxa"/>
            <w:gridSpan w:val="2"/>
            <w:vAlign w:val="top"/>
          </w:tcPr>
          <w:p w14:paraId="468FCF52">
            <w:pPr>
              <w:jc w:val="center"/>
              <w:rPr>
                <w:rFonts w:hint="eastAsia" w:ascii="Arial" w:eastAsia="宋体"/>
                <w:sz w:val="21"/>
                <w:lang w:val="en-US" w:eastAsia="zh-CN"/>
              </w:rPr>
            </w:pPr>
            <w:r>
              <w:rPr>
                <w:rFonts w:hint="eastAsia" w:ascii="方正仿宋_GB2312" w:hAnsi="方正仿宋_GB2312" w:eastAsia="方正仿宋_GB2312" w:cs="方正仿宋_GB2312"/>
                <w:sz w:val="21"/>
                <w:lang w:val="en-US" w:eastAsia="zh-CN"/>
              </w:rPr>
              <w:t>否</w:t>
            </w:r>
          </w:p>
        </w:tc>
      </w:tr>
      <w:tr w14:paraId="1CEA8C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1355" w:hRule="atLeast"/>
        </w:trPr>
        <w:tc>
          <w:tcPr>
            <w:tcW w:w="828" w:type="dxa"/>
            <w:textDirection w:val="tbRlV"/>
            <w:vAlign w:val="top"/>
          </w:tcPr>
          <w:p w14:paraId="3E167761">
            <w:pPr>
              <w:spacing w:line="262" w:lineRule="auto"/>
              <w:rPr>
                <w:rFonts w:ascii="Arial"/>
                <w:sz w:val="21"/>
              </w:rPr>
            </w:pPr>
          </w:p>
          <w:p w14:paraId="1590C972">
            <w:pPr>
              <w:spacing w:before="94" w:line="210" w:lineRule="auto"/>
              <w:rPr>
                <w:rFonts w:ascii="宋体" w:hAnsi="宋体" w:eastAsia="宋体" w:cs="宋体"/>
                <w:sz w:val="28"/>
                <w:szCs w:val="28"/>
              </w:rPr>
            </w:pPr>
            <w:r>
              <w:rPr>
                <w:rFonts w:ascii="宋体" w:hAnsi="宋体" w:eastAsia="宋体" w:cs="宋体"/>
                <w:spacing w:val="30"/>
                <w:sz w:val="28"/>
                <w:szCs w:val="28"/>
              </w:rPr>
              <w:t>作品简介</w:t>
            </w:r>
          </w:p>
        </w:tc>
        <w:tc>
          <w:tcPr>
            <w:tcW w:w="8568" w:type="dxa"/>
            <w:gridSpan w:val="13"/>
            <w:vAlign w:val="top"/>
          </w:tcPr>
          <w:p w14:paraId="1AB108DB">
            <w:pPr>
              <w:pStyle w:val="7"/>
              <w:spacing w:before="65" w:line="225" w:lineRule="auto"/>
              <w:ind w:right="109" w:firstLine="436" w:firstLineChars="200"/>
              <w:jc w:val="left"/>
              <w:rPr>
                <w:rFonts w:hint="eastAsia" w:eastAsia="仿宋"/>
                <w:sz w:val="20"/>
                <w:szCs w:val="20"/>
                <w:lang w:eastAsia="zh-CN"/>
              </w:rPr>
            </w:pPr>
            <w:r>
              <w:rPr>
                <w:rFonts w:hint="eastAsia"/>
                <w:spacing w:val="9"/>
                <w:sz w:val="20"/>
                <w:szCs w:val="20"/>
                <w:lang w:val="en-US" w:eastAsia="zh-CN"/>
              </w:rPr>
              <w:t>该作品紧扣国际博物馆日主题，以原创手绘呈现兵团7座核心博物馆。作者梳理权威史料，提炼各馆历</w:t>
            </w:r>
            <w:r>
              <w:rPr>
                <w:rFonts w:hint="eastAsia"/>
                <w:spacing w:val="9"/>
                <w:sz w:val="21"/>
                <w:szCs w:val="21"/>
                <w:lang w:val="en-US" w:eastAsia="zh-CN"/>
              </w:rPr>
              <w:t>史价值与精神内涵，用细腻手绘还原场馆，将新闻严谨性与艺术表现力有机融合。该作品在兵团胡杨网首发，同步在“学习强国”新疆兵团学习平台转载，传播广泛，有效弘扬兵团精神与红</w:t>
            </w:r>
            <w:r>
              <w:rPr>
                <w:rFonts w:hint="eastAsia"/>
                <w:spacing w:val="9"/>
                <w:sz w:val="20"/>
                <w:szCs w:val="20"/>
                <w:lang w:val="en-US" w:eastAsia="zh-CN"/>
              </w:rPr>
              <w:t>色文化，助力爱国主义教育，社会反响积极，兼具新闻性、艺术性与传播力。</w:t>
            </w:r>
          </w:p>
        </w:tc>
      </w:tr>
      <w:tr w14:paraId="0B9348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685" w:hRule="atLeast"/>
        </w:trPr>
        <w:tc>
          <w:tcPr>
            <w:tcW w:w="828" w:type="dxa"/>
            <w:vMerge w:val="restart"/>
            <w:tcBorders>
              <w:bottom w:val="nil"/>
            </w:tcBorders>
            <w:textDirection w:val="tbRlV"/>
            <w:vAlign w:val="top"/>
          </w:tcPr>
          <w:p w14:paraId="578D033C">
            <w:pPr>
              <w:spacing w:line="262" w:lineRule="auto"/>
              <w:rPr>
                <w:rFonts w:ascii="Arial"/>
                <w:sz w:val="21"/>
              </w:rPr>
            </w:pPr>
          </w:p>
          <w:p w14:paraId="13B6ADA3">
            <w:pPr>
              <w:spacing w:before="94" w:line="209" w:lineRule="auto"/>
              <w:jc w:val="center"/>
              <w:rPr>
                <w:rFonts w:ascii="宋体" w:hAnsi="宋体" w:eastAsia="宋体" w:cs="宋体"/>
                <w:sz w:val="28"/>
                <w:szCs w:val="28"/>
              </w:rPr>
            </w:pPr>
            <w:r>
              <w:rPr>
                <w:rFonts w:ascii="宋体" w:hAnsi="宋体" w:eastAsia="宋体" w:cs="宋体"/>
                <w:spacing w:val="30"/>
                <w:sz w:val="28"/>
                <w:szCs w:val="28"/>
              </w:rPr>
              <w:t>传播数据</w:t>
            </w:r>
          </w:p>
        </w:tc>
        <w:tc>
          <w:tcPr>
            <w:tcW w:w="1467" w:type="dxa"/>
            <w:gridSpan w:val="4"/>
            <w:vAlign w:val="top"/>
          </w:tcPr>
          <w:p w14:paraId="07F09534">
            <w:pPr>
              <w:spacing w:before="79" w:line="239" w:lineRule="auto"/>
              <w:ind w:right="109"/>
              <w:rPr>
                <w:rFonts w:ascii="楷体" w:hAnsi="楷体" w:eastAsia="楷体" w:cs="楷体"/>
                <w:b w:val="0"/>
                <w:bCs w:val="0"/>
                <w:spacing w:val="-21"/>
                <w:sz w:val="21"/>
                <w:szCs w:val="21"/>
              </w:rPr>
            </w:pPr>
            <w:r>
              <w:rPr>
                <w:rFonts w:ascii="楷体" w:hAnsi="楷体" w:eastAsia="楷体" w:cs="楷体"/>
                <w:b w:val="0"/>
                <w:bCs w:val="0"/>
                <w:spacing w:val="-21"/>
                <w:sz w:val="21"/>
                <w:szCs w:val="21"/>
              </w:rPr>
              <w:t>全网传播量最高平台发布链接</w:t>
            </w:r>
          </w:p>
        </w:tc>
        <w:tc>
          <w:tcPr>
            <w:tcW w:w="7101" w:type="dxa"/>
            <w:gridSpan w:val="9"/>
            <w:vAlign w:val="top"/>
          </w:tcPr>
          <w:p w14:paraId="4FB438A0">
            <w:pPr>
              <w:spacing w:before="79" w:line="239" w:lineRule="auto"/>
              <w:ind w:right="109"/>
              <w:rPr>
                <w:rFonts w:ascii="楷体" w:hAnsi="楷体" w:eastAsia="楷体" w:cs="楷体"/>
                <w:b w:val="0"/>
                <w:bCs w:val="0"/>
                <w:spacing w:val="-21"/>
                <w:sz w:val="21"/>
                <w:szCs w:val="21"/>
                <w:lang w:val="en-US" w:eastAsia="en-US"/>
              </w:rPr>
            </w:pPr>
            <w:r>
              <w:rPr>
                <w:rFonts w:hint="eastAsia" w:ascii="楷体" w:hAnsi="楷体" w:eastAsia="楷体" w:cs="楷体"/>
                <w:b w:val="0"/>
                <w:bCs w:val="0"/>
                <w:spacing w:val="-21"/>
                <w:sz w:val="21"/>
                <w:szCs w:val="21"/>
                <w:lang w:val="en-US" w:eastAsia="en-US"/>
              </w:rPr>
              <w:t>http://www.huyangnet.cn/content/2025-05/18/content_1978331.html</w:t>
            </w:r>
          </w:p>
        </w:tc>
      </w:tr>
      <w:tr w14:paraId="466233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5" w:hRule="atLeast"/>
        </w:trPr>
        <w:tc>
          <w:tcPr>
            <w:tcW w:w="828" w:type="dxa"/>
            <w:vMerge w:val="continue"/>
            <w:tcBorders>
              <w:top w:val="nil"/>
            </w:tcBorders>
            <w:textDirection w:val="tbRlV"/>
            <w:vAlign w:val="top"/>
          </w:tcPr>
          <w:p w14:paraId="437DECE5">
            <w:pPr>
              <w:rPr>
                <w:rFonts w:ascii="Arial"/>
                <w:sz w:val="21"/>
              </w:rPr>
            </w:pPr>
          </w:p>
        </w:tc>
        <w:tc>
          <w:tcPr>
            <w:tcW w:w="1467" w:type="dxa"/>
            <w:gridSpan w:val="4"/>
            <w:vAlign w:val="top"/>
          </w:tcPr>
          <w:p w14:paraId="638F6535">
            <w:pPr>
              <w:spacing w:before="79" w:line="239" w:lineRule="auto"/>
              <w:ind w:right="109"/>
              <w:rPr>
                <w:rFonts w:ascii="楷体" w:hAnsi="楷体" w:eastAsia="楷体" w:cs="楷体"/>
                <w:b w:val="0"/>
                <w:bCs w:val="0"/>
                <w:spacing w:val="-21"/>
                <w:sz w:val="21"/>
                <w:szCs w:val="21"/>
              </w:rPr>
            </w:pPr>
            <w:r>
              <w:rPr>
                <w:rFonts w:ascii="楷体" w:hAnsi="楷体" w:eastAsia="楷体" w:cs="楷体"/>
                <w:b w:val="0"/>
                <w:bCs w:val="0"/>
                <w:spacing w:val="-21"/>
                <w:sz w:val="21"/>
                <w:szCs w:val="21"/>
              </w:rPr>
              <w:t>该平台传播量</w:t>
            </w:r>
          </w:p>
        </w:tc>
        <w:tc>
          <w:tcPr>
            <w:tcW w:w="2070" w:type="dxa"/>
            <w:vAlign w:val="top"/>
          </w:tcPr>
          <w:p w14:paraId="6A3E8F03">
            <w:pPr>
              <w:spacing w:before="79" w:line="239" w:lineRule="auto"/>
              <w:ind w:right="109"/>
              <w:rPr>
                <w:rFonts w:ascii="楷体" w:hAnsi="楷体" w:eastAsia="楷体" w:cs="楷体"/>
                <w:b w:val="0"/>
                <w:bCs w:val="0"/>
                <w:spacing w:val="-21"/>
                <w:sz w:val="21"/>
                <w:szCs w:val="21"/>
              </w:rPr>
            </w:pPr>
            <w:r>
              <w:rPr>
                <w:rFonts w:ascii="楷体" w:hAnsi="楷体" w:eastAsia="楷体" w:cs="楷体"/>
                <w:b w:val="0"/>
                <w:bCs w:val="0"/>
                <w:spacing w:val="-21"/>
                <w:sz w:val="21"/>
                <w:szCs w:val="21"/>
              </w:rPr>
              <w:t>14</w:t>
            </w:r>
            <w:r>
              <w:rPr>
                <w:rFonts w:hint="eastAsia" w:ascii="楷体" w:hAnsi="楷体" w:eastAsia="楷体" w:cs="楷体"/>
                <w:b w:val="0"/>
                <w:bCs w:val="0"/>
                <w:spacing w:val="-21"/>
                <w:sz w:val="21"/>
                <w:szCs w:val="21"/>
                <w:lang w:val="en-US" w:eastAsia="zh-CN"/>
              </w:rPr>
              <w:t>75 次（“学习强国”新疆兵团学习平台公开可核验数据）</w:t>
            </w:r>
          </w:p>
        </w:tc>
        <w:tc>
          <w:tcPr>
            <w:tcW w:w="848" w:type="dxa"/>
            <w:vAlign w:val="top"/>
          </w:tcPr>
          <w:p w14:paraId="494EDE1C">
            <w:pPr>
              <w:spacing w:before="79" w:line="239" w:lineRule="auto"/>
              <w:ind w:right="109"/>
              <w:rPr>
                <w:rFonts w:hint="eastAsia" w:ascii="楷体" w:hAnsi="楷体" w:eastAsia="楷体" w:cs="楷体"/>
                <w:b w:val="0"/>
                <w:bCs w:val="0"/>
                <w:spacing w:val="-21"/>
                <w:sz w:val="21"/>
                <w:szCs w:val="21"/>
                <w:lang w:val="en-US" w:eastAsia="zh-CN"/>
              </w:rPr>
            </w:pPr>
            <w:r>
              <w:rPr>
                <w:rFonts w:hint="eastAsia" w:ascii="楷体" w:hAnsi="楷体" w:eastAsia="楷体" w:cs="楷体"/>
                <w:b w:val="0"/>
                <w:bCs w:val="0"/>
                <w:spacing w:val="-21"/>
                <w:sz w:val="21"/>
                <w:szCs w:val="21"/>
                <w:lang w:val="en-US" w:eastAsia="zh-CN"/>
              </w:rPr>
              <w:t>该平台</w:t>
            </w:r>
          </w:p>
          <w:p w14:paraId="63CD0310">
            <w:pPr>
              <w:spacing w:before="79" w:line="239" w:lineRule="auto"/>
              <w:ind w:right="109"/>
              <w:rPr>
                <w:rFonts w:hint="eastAsia" w:ascii="楷体" w:hAnsi="楷体" w:eastAsia="楷体" w:cs="楷体"/>
                <w:b w:val="0"/>
                <w:bCs w:val="0"/>
                <w:spacing w:val="-21"/>
                <w:sz w:val="21"/>
                <w:szCs w:val="21"/>
                <w:lang w:val="en-US" w:eastAsia="zh-CN"/>
              </w:rPr>
            </w:pPr>
            <w:r>
              <w:rPr>
                <w:rFonts w:hint="eastAsia" w:ascii="楷体" w:hAnsi="楷体" w:eastAsia="楷体" w:cs="楷体"/>
                <w:b w:val="0"/>
                <w:bCs w:val="0"/>
                <w:spacing w:val="-21"/>
                <w:sz w:val="21"/>
                <w:szCs w:val="21"/>
                <w:lang w:val="en-US" w:eastAsia="zh-CN"/>
              </w:rPr>
              <w:t>互动量</w:t>
            </w:r>
          </w:p>
        </w:tc>
        <w:tc>
          <w:tcPr>
            <w:tcW w:w="2015" w:type="dxa"/>
            <w:gridSpan w:val="3"/>
            <w:vAlign w:val="top"/>
          </w:tcPr>
          <w:p w14:paraId="48DDDE18">
            <w:pPr>
              <w:spacing w:before="79" w:line="239" w:lineRule="auto"/>
              <w:ind w:right="109"/>
              <w:jc w:val="both"/>
              <w:rPr>
                <w:rFonts w:hint="default" w:ascii="楷体" w:hAnsi="楷体" w:eastAsia="楷体" w:cs="楷体"/>
                <w:b w:val="0"/>
                <w:bCs w:val="0"/>
                <w:spacing w:val="-21"/>
                <w:sz w:val="21"/>
                <w:szCs w:val="21"/>
                <w:lang w:val="en-US" w:eastAsia="zh-CN"/>
              </w:rPr>
            </w:pPr>
            <w:r>
              <w:rPr>
                <w:rFonts w:hint="eastAsia" w:ascii="楷体" w:hAnsi="楷体" w:eastAsia="楷体" w:cs="楷体"/>
                <w:b w:val="0"/>
                <w:bCs w:val="0"/>
                <w:spacing w:val="-21"/>
                <w:sz w:val="21"/>
                <w:szCs w:val="21"/>
                <w:lang w:val="en-US" w:eastAsia="zh-CN"/>
              </w:rPr>
              <w:t>点赞145（“学习强国”新疆兵团学习平台公开可核验数据）</w:t>
            </w:r>
          </w:p>
        </w:tc>
        <w:tc>
          <w:tcPr>
            <w:tcW w:w="872" w:type="dxa"/>
            <w:gridSpan w:val="3"/>
            <w:vAlign w:val="top"/>
          </w:tcPr>
          <w:p w14:paraId="2011A2E2">
            <w:pPr>
              <w:spacing w:before="79" w:line="239" w:lineRule="auto"/>
              <w:ind w:right="109"/>
              <w:rPr>
                <w:rFonts w:ascii="楷体" w:hAnsi="楷体" w:eastAsia="楷体" w:cs="楷体"/>
                <w:b w:val="0"/>
                <w:bCs w:val="0"/>
                <w:spacing w:val="-21"/>
                <w:sz w:val="21"/>
                <w:szCs w:val="21"/>
              </w:rPr>
            </w:pPr>
            <w:r>
              <w:rPr>
                <w:rFonts w:ascii="楷体" w:hAnsi="楷体" w:eastAsia="楷体" w:cs="楷体"/>
                <w:b w:val="0"/>
                <w:bCs w:val="0"/>
                <w:spacing w:val="-21"/>
                <w:sz w:val="21"/>
                <w:szCs w:val="21"/>
              </w:rPr>
              <w:t>全 网 总传播量（万）</w:t>
            </w:r>
          </w:p>
        </w:tc>
        <w:tc>
          <w:tcPr>
            <w:tcW w:w="1386" w:type="dxa"/>
            <w:gridSpan w:val="2"/>
            <w:vAlign w:val="top"/>
          </w:tcPr>
          <w:p w14:paraId="765B019F">
            <w:pPr>
              <w:spacing w:before="79" w:line="239" w:lineRule="auto"/>
              <w:ind w:right="109"/>
              <w:rPr>
                <w:rFonts w:ascii="楷体" w:hAnsi="楷体" w:eastAsia="楷体" w:cs="楷体"/>
                <w:b w:val="0"/>
                <w:bCs w:val="0"/>
                <w:spacing w:val="-21"/>
                <w:sz w:val="21"/>
                <w:szCs w:val="21"/>
              </w:rPr>
            </w:pPr>
            <w:r>
              <w:rPr>
                <w:rFonts w:hint="eastAsia" w:ascii="楷体" w:hAnsi="楷体" w:eastAsia="楷体" w:cs="楷体"/>
                <w:b w:val="0"/>
                <w:bCs w:val="0"/>
                <w:spacing w:val="-21"/>
                <w:sz w:val="21"/>
                <w:szCs w:val="21"/>
                <w:lang w:val="en-US" w:eastAsia="zh-CN"/>
              </w:rPr>
              <w:t>0.3万</w:t>
            </w:r>
            <w:r>
              <w:rPr>
                <w:rFonts w:ascii="楷体" w:hAnsi="楷体" w:eastAsia="楷体" w:cs="楷体"/>
                <w:b w:val="0"/>
                <w:bCs w:val="0"/>
                <w:spacing w:val="-21"/>
                <w:sz w:val="21"/>
                <w:szCs w:val="21"/>
              </w:rPr>
              <w:t>（含胡杨网首发、</w:t>
            </w:r>
            <w:r>
              <w:rPr>
                <w:rFonts w:hint="eastAsia" w:ascii="楷体" w:hAnsi="楷体" w:eastAsia="楷体" w:cs="楷体"/>
                <w:b w:val="0"/>
                <w:bCs w:val="0"/>
                <w:spacing w:val="-21"/>
                <w:sz w:val="21"/>
                <w:szCs w:val="21"/>
                <w:lang w:eastAsia="zh-CN"/>
              </w:rPr>
              <w:t>“</w:t>
            </w:r>
            <w:r>
              <w:rPr>
                <w:rFonts w:ascii="楷体" w:hAnsi="楷体" w:eastAsia="楷体" w:cs="楷体"/>
                <w:b w:val="0"/>
                <w:bCs w:val="0"/>
                <w:spacing w:val="-21"/>
                <w:sz w:val="21"/>
                <w:szCs w:val="21"/>
              </w:rPr>
              <w:t>学习强国</w:t>
            </w:r>
            <w:r>
              <w:rPr>
                <w:rFonts w:hint="eastAsia" w:ascii="楷体" w:hAnsi="楷体" w:eastAsia="楷体" w:cs="楷体"/>
                <w:b w:val="0"/>
                <w:bCs w:val="0"/>
                <w:spacing w:val="-21"/>
                <w:sz w:val="21"/>
                <w:szCs w:val="21"/>
                <w:lang w:eastAsia="zh-CN"/>
              </w:rPr>
              <w:t>”</w:t>
            </w:r>
            <w:r>
              <w:rPr>
                <w:rFonts w:ascii="楷体" w:hAnsi="楷体" w:eastAsia="楷体" w:cs="楷体"/>
                <w:b w:val="0"/>
                <w:bCs w:val="0"/>
                <w:spacing w:val="-21"/>
                <w:sz w:val="21"/>
                <w:szCs w:val="21"/>
              </w:rPr>
              <w:t>兵团平台及全国平台推荐转载累计传播量）</w:t>
            </w:r>
          </w:p>
        </w:tc>
      </w:tr>
      <w:tr w14:paraId="03A125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2231" w:hRule="atLeast"/>
        </w:trPr>
        <w:tc>
          <w:tcPr>
            <w:tcW w:w="828" w:type="dxa"/>
            <w:textDirection w:val="tbRlV"/>
            <w:vAlign w:val="top"/>
          </w:tcPr>
          <w:p w14:paraId="14EE7A8C">
            <w:pPr>
              <w:spacing w:before="223" w:line="196" w:lineRule="auto"/>
              <w:ind w:right="446"/>
              <w:jc w:val="center"/>
              <w:rPr>
                <w:rFonts w:hint="eastAsia" w:ascii="宋体" w:hAnsi="宋体" w:eastAsia="宋体" w:cs="宋体"/>
                <w:sz w:val="28"/>
                <w:szCs w:val="28"/>
                <w:lang w:val="en-US" w:eastAsia="zh-CN"/>
              </w:rPr>
            </w:pPr>
            <w:r>
              <w:rPr>
                <w:rFonts w:ascii="宋体" w:hAnsi="宋体" w:eastAsia="宋体" w:cs="宋体"/>
                <w:spacing w:val="-51"/>
                <w:w w:val="90"/>
                <w:sz w:val="28"/>
                <w:szCs w:val="28"/>
              </w:rPr>
              <w:t>︵推</w:t>
            </w:r>
            <w:r>
              <w:rPr>
                <w:rFonts w:hint="eastAsia" w:ascii="宋体" w:hAnsi="宋体" w:eastAsia="宋体" w:cs="宋体"/>
                <w:spacing w:val="-51"/>
                <w:w w:val="90"/>
                <w:sz w:val="28"/>
                <w:szCs w:val="28"/>
                <w:lang w:val="en-US" w:eastAsia="zh-CN"/>
              </w:rPr>
              <w:t xml:space="preserve"> </w:t>
            </w:r>
            <w:r>
              <w:rPr>
                <w:rFonts w:ascii="宋体" w:hAnsi="宋体" w:eastAsia="宋体" w:cs="宋体"/>
                <w:spacing w:val="-51"/>
                <w:w w:val="90"/>
                <w:sz w:val="28"/>
                <w:szCs w:val="28"/>
              </w:rPr>
              <w:t>荐</w:t>
            </w:r>
            <w:r>
              <w:rPr>
                <w:rFonts w:ascii="宋体" w:hAnsi="宋体" w:eastAsia="宋体" w:cs="宋体"/>
                <w:spacing w:val="-76"/>
                <w:sz w:val="28"/>
                <w:szCs w:val="28"/>
              </w:rPr>
              <w:t xml:space="preserve"> </w:t>
            </w:r>
            <w:r>
              <w:rPr>
                <w:rFonts w:ascii="宋体" w:hAnsi="宋体" w:eastAsia="宋体" w:cs="宋体"/>
                <w:spacing w:val="-51"/>
                <w:w w:val="90"/>
                <w:sz w:val="28"/>
                <w:szCs w:val="28"/>
              </w:rPr>
              <w:t>理</w:t>
            </w:r>
            <w:r>
              <w:rPr>
                <w:rFonts w:ascii="宋体" w:hAnsi="宋体" w:eastAsia="宋体" w:cs="宋体"/>
                <w:spacing w:val="-64"/>
                <w:sz w:val="28"/>
                <w:szCs w:val="28"/>
              </w:rPr>
              <w:t xml:space="preserve"> </w:t>
            </w:r>
            <w:r>
              <w:rPr>
                <w:rFonts w:ascii="宋体" w:hAnsi="宋体" w:eastAsia="宋体" w:cs="宋体"/>
                <w:spacing w:val="-51"/>
                <w:w w:val="90"/>
                <w:sz w:val="28"/>
                <w:szCs w:val="28"/>
              </w:rPr>
              <w:t>由︶</w:t>
            </w:r>
            <w:r>
              <w:rPr>
                <w:rFonts w:ascii="宋体" w:hAnsi="宋体" w:eastAsia="宋体" w:cs="宋体"/>
                <w:spacing w:val="31"/>
                <w:sz w:val="28"/>
                <w:szCs w:val="28"/>
              </w:rPr>
              <w:t>初评评</w:t>
            </w:r>
            <w:r>
              <w:rPr>
                <w:rFonts w:hint="eastAsia" w:ascii="宋体" w:hAnsi="宋体" w:eastAsia="宋体" w:cs="宋体"/>
                <w:spacing w:val="31"/>
                <w:sz w:val="28"/>
                <w:szCs w:val="28"/>
                <w:lang w:val="en-US" w:eastAsia="zh-CN"/>
              </w:rPr>
              <w:t>语</w:t>
            </w:r>
          </w:p>
        </w:tc>
        <w:tc>
          <w:tcPr>
            <w:tcW w:w="8568" w:type="dxa"/>
            <w:gridSpan w:val="13"/>
            <w:vAlign w:val="top"/>
          </w:tcPr>
          <w:p w14:paraId="0B125545">
            <w:pPr>
              <w:pStyle w:val="7"/>
              <w:spacing w:before="268" w:line="287" w:lineRule="auto"/>
              <w:ind w:left="117" w:right="107" w:firstLine="420"/>
              <w:rPr>
                <w:rFonts w:hint="eastAsia"/>
                <w:spacing w:val="9"/>
                <w:sz w:val="21"/>
                <w:szCs w:val="21"/>
              </w:rPr>
            </w:pPr>
            <w:r>
              <w:rPr>
                <w:rFonts w:hint="eastAsia"/>
                <w:spacing w:val="9"/>
                <w:sz w:val="21"/>
                <w:szCs w:val="21"/>
              </w:rPr>
              <w:t>该作品以原创手绘形式展现兵团红色博物馆，选题新颖、形式独特。作品将红色文化与融媒体表达结合，画面精致、内涵厚重，传播广泛、反响良好，有力弘扬兵团精神与红色基因，新闻性与艺术性俱佳，同意推荐参评。</w:t>
            </w:r>
          </w:p>
          <w:p w14:paraId="58DC7CA0">
            <w:pPr>
              <w:spacing w:before="91" w:line="196" w:lineRule="auto"/>
              <w:ind w:left="5149"/>
              <w:rPr>
                <w:rFonts w:ascii="宋体" w:hAnsi="宋体" w:eastAsia="宋体" w:cs="宋体"/>
                <w:sz w:val="28"/>
                <w:szCs w:val="28"/>
              </w:rPr>
            </w:pPr>
            <w:r>
              <w:rPr>
                <w:rFonts w:ascii="宋体" w:hAnsi="宋体" w:eastAsia="宋体" w:cs="宋体"/>
                <w:spacing w:val="-2"/>
                <w:sz w:val="28"/>
                <w:szCs w:val="28"/>
              </w:rPr>
              <w:t>签名：</w:t>
            </w:r>
          </w:p>
          <w:p w14:paraId="372D3128">
            <w:pPr>
              <w:spacing w:line="241" w:lineRule="auto"/>
              <w:ind w:left="5605"/>
              <w:rPr>
                <w:rFonts w:ascii="宋体" w:hAnsi="宋体" w:eastAsia="宋体" w:cs="宋体"/>
                <w:sz w:val="28"/>
                <w:szCs w:val="28"/>
              </w:rPr>
            </w:pPr>
            <w:r>
              <w:rPr>
                <w:rFonts w:ascii="宋体" w:hAnsi="宋体" w:eastAsia="宋体" w:cs="宋体"/>
                <w:spacing w:val="-7"/>
                <w:sz w:val="28"/>
                <w:szCs w:val="28"/>
              </w:rPr>
              <w:t>（盖单位公章）</w:t>
            </w:r>
          </w:p>
          <w:p w14:paraId="49CC4802">
            <w:pPr>
              <w:spacing w:line="419" w:lineRule="exact"/>
              <w:ind w:left="5857" w:firstLine="308" w:firstLineChars="100"/>
              <w:rPr>
                <w:rFonts w:ascii="宋体" w:hAnsi="宋体" w:eastAsia="宋体" w:cs="宋体"/>
                <w:sz w:val="28"/>
                <w:szCs w:val="28"/>
              </w:rPr>
            </w:pPr>
            <w:r>
              <w:rPr>
                <w:rFonts w:ascii="宋体" w:hAnsi="宋体" w:eastAsia="宋体" w:cs="宋体"/>
                <w:spacing w:val="14"/>
                <w:position w:val="2"/>
                <w:sz w:val="28"/>
                <w:szCs w:val="28"/>
              </w:rPr>
              <w:t>年</w:t>
            </w:r>
            <w:r>
              <w:rPr>
                <w:rFonts w:hint="eastAsia" w:ascii="宋体" w:hAnsi="宋体" w:eastAsia="宋体" w:cs="宋体"/>
                <w:spacing w:val="14"/>
                <w:position w:val="2"/>
                <w:sz w:val="28"/>
                <w:szCs w:val="28"/>
                <w:lang w:val="en-US" w:eastAsia="zh-CN"/>
              </w:rPr>
              <w:t xml:space="preserve">  </w:t>
            </w:r>
            <w:r>
              <w:rPr>
                <w:rFonts w:ascii="宋体" w:hAnsi="宋体" w:eastAsia="宋体" w:cs="宋体"/>
                <w:spacing w:val="14"/>
                <w:position w:val="2"/>
                <w:sz w:val="28"/>
                <w:szCs w:val="28"/>
              </w:rPr>
              <w:t>月</w:t>
            </w:r>
            <w:r>
              <w:rPr>
                <w:rFonts w:hint="eastAsia" w:ascii="宋体" w:hAnsi="宋体" w:eastAsia="宋体" w:cs="宋体"/>
                <w:spacing w:val="14"/>
                <w:position w:val="2"/>
                <w:sz w:val="28"/>
                <w:szCs w:val="28"/>
                <w:lang w:val="en-US" w:eastAsia="zh-CN"/>
              </w:rPr>
              <w:t xml:space="preserve">  </w:t>
            </w:r>
            <w:r>
              <w:rPr>
                <w:rFonts w:ascii="宋体" w:hAnsi="宋体" w:eastAsia="宋体" w:cs="宋体"/>
                <w:spacing w:val="14"/>
                <w:position w:val="2"/>
                <w:sz w:val="28"/>
                <w:szCs w:val="28"/>
              </w:rPr>
              <w:t>日</w:t>
            </w:r>
          </w:p>
        </w:tc>
      </w:tr>
      <w:tr w14:paraId="5D0D42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575" w:hRule="atLeast"/>
        </w:trPr>
        <w:tc>
          <w:tcPr>
            <w:tcW w:w="1211" w:type="dxa"/>
            <w:gridSpan w:val="3"/>
            <w:vAlign w:val="top"/>
          </w:tcPr>
          <w:p w14:paraId="4CE8098D">
            <w:pPr>
              <w:spacing w:before="162" w:line="212" w:lineRule="auto"/>
              <w:ind w:left="190"/>
              <w:rPr>
                <w:rFonts w:ascii="宋体" w:hAnsi="宋体" w:eastAsia="宋体" w:cs="宋体"/>
                <w:sz w:val="28"/>
                <w:szCs w:val="28"/>
              </w:rPr>
            </w:pPr>
            <w:r>
              <w:rPr>
                <w:rFonts w:ascii="宋体" w:hAnsi="宋体" w:eastAsia="宋体" w:cs="宋体"/>
                <w:spacing w:val="-3"/>
                <w:sz w:val="28"/>
                <w:szCs w:val="28"/>
              </w:rPr>
              <w:t>联系人</w:t>
            </w:r>
          </w:p>
        </w:tc>
        <w:tc>
          <w:tcPr>
            <w:tcW w:w="3154" w:type="dxa"/>
            <w:gridSpan w:val="3"/>
            <w:vAlign w:val="top"/>
          </w:tcPr>
          <w:p w14:paraId="132D4C3A">
            <w:pPr>
              <w:pStyle w:val="7"/>
              <w:spacing w:before="189" w:line="229" w:lineRule="auto"/>
              <w:ind w:left="155"/>
              <w:rPr>
                <w:rFonts w:hint="eastAsia" w:eastAsia="仿宋"/>
                <w:sz w:val="19"/>
                <w:szCs w:val="19"/>
                <w:lang w:eastAsia="zh-CN"/>
              </w:rPr>
            </w:pPr>
            <w:r>
              <w:rPr>
                <w:rFonts w:hint="eastAsia"/>
                <w:spacing w:val="6"/>
                <w:sz w:val="21"/>
                <w:szCs w:val="21"/>
                <w:lang w:val="en-US" w:eastAsia="zh-CN"/>
              </w:rPr>
              <w:t>赵霞</w:t>
            </w:r>
          </w:p>
        </w:tc>
        <w:tc>
          <w:tcPr>
            <w:tcW w:w="1695" w:type="dxa"/>
            <w:gridSpan w:val="2"/>
            <w:vAlign w:val="top"/>
          </w:tcPr>
          <w:p w14:paraId="553C4F74">
            <w:pPr>
              <w:spacing w:before="193" w:line="206" w:lineRule="auto"/>
              <w:ind w:left="493"/>
              <w:rPr>
                <w:rFonts w:ascii="宋体" w:hAnsi="宋体" w:eastAsia="宋体" w:cs="宋体"/>
                <w:sz w:val="28"/>
                <w:szCs w:val="28"/>
              </w:rPr>
            </w:pPr>
            <w:r>
              <w:rPr>
                <w:rFonts w:ascii="宋体" w:hAnsi="宋体" w:eastAsia="宋体" w:cs="宋体"/>
                <w:spacing w:val="-4"/>
                <w:sz w:val="28"/>
                <w:szCs w:val="28"/>
              </w:rPr>
              <w:t>手机</w:t>
            </w:r>
          </w:p>
        </w:tc>
        <w:tc>
          <w:tcPr>
            <w:tcW w:w="3336" w:type="dxa"/>
            <w:gridSpan w:val="6"/>
            <w:vAlign w:val="top"/>
          </w:tcPr>
          <w:p w14:paraId="7410C61D">
            <w:pPr>
              <w:rPr>
                <w:rFonts w:hint="default" w:ascii="Arial" w:eastAsia="宋体"/>
                <w:sz w:val="21"/>
                <w:lang w:val="en-US" w:eastAsia="zh-CN"/>
              </w:rPr>
            </w:pPr>
            <w:r>
              <w:rPr>
                <w:rFonts w:hint="eastAsia" w:eastAsia="宋体"/>
                <w:sz w:val="21"/>
                <w:lang w:val="en-US" w:eastAsia="zh-CN"/>
              </w:rPr>
              <w:t>13579957861</w:t>
            </w:r>
          </w:p>
        </w:tc>
      </w:tr>
      <w:tr w14:paraId="2EC1DE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627" w:hRule="atLeast"/>
        </w:trPr>
        <w:tc>
          <w:tcPr>
            <w:tcW w:w="1110" w:type="dxa"/>
            <w:gridSpan w:val="2"/>
            <w:vAlign w:val="top"/>
          </w:tcPr>
          <w:p w14:paraId="3EE95ED4">
            <w:pPr>
              <w:spacing w:before="216" w:line="211" w:lineRule="auto"/>
              <w:ind w:left="365"/>
              <w:rPr>
                <w:rFonts w:ascii="宋体" w:hAnsi="宋体" w:eastAsia="宋体" w:cs="宋体"/>
                <w:sz w:val="28"/>
                <w:szCs w:val="28"/>
              </w:rPr>
            </w:pPr>
            <w:r>
              <w:rPr>
                <w:rFonts w:ascii="宋体" w:hAnsi="宋体" w:eastAsia="宋体" w:cs="宋体"/>
                <w:spacing w:val="-21"/>
                <w:sz w:val="28"/>
                <w:szCs w:val="28"/>
              </w:rPr>
              <w:t>电话</w:t>
            </w:r>
          </w:p>
        </w:tc>
        <w:tc>
          <w:tcPr>
            <w:tcW w:w="3255" w:type="dxa"/>
            <w:gridSpan w:val="4"/>
            <w:vAlign w:val="top"/>
          </w:tcPr>
          <w:p w14:paraId="58EAE970">
            <w:pPr>
              <w:rPr>
                <w:rFonts w:ascii="Arial"/>
                <w:sz w:val="21"/>
              </w:rPr>
            </w:pPr>
          </w:p>
        </w:tc>
        <w:tc>
          <w:tcPr>
            <w:tcW w:w="1695" w:type="dxa"/>
            <w:gridSpan w:val="2"/>
            <w:vAlign w:val="top"/>
          </w:tcPr>
          <w:p w14:paraId="33AA5E75">
            <w:pPr>
              <w:spacing w:before="216" w:line="211" w:lineRule="auto"/>
              <w:ind w:left="247"/>
              <w:rPr>
                <w:rFonts w:ascii="宋体" w:hAnsi="宋体" w:eastAsia="宋体" w:cs="宋体"/>
                <w:sz w:val="28"/>
                <w:szCs w:val="28"/>
              </w:rPr>
            </w:pPr>
            <w:r>
              <w:rPr>
                <w:rFonts w:ascii="宋体" w:hAnsi="宋体" w:eastAsia="宋体" w:cs="宋体"/>
                <w:spacing w:val="-11"/>
                <w:sz w:val="28"/>
                <w:szCs w:val="28"/>
              </w:rPr>
              <w:t>电子邮箱</w:t>
            </w:r>
          </w:p>
        </w:tc>
        <w:tc>
          <w:tcPr>
            <w:tcW w:w="3336" w:type="dxa"/>
            <w:gridSpan w:val="6"/>
            <w:vAlign w:val="top"/>
          </w:tcPr>
          <w:p w14:paraId="497DBB5C">
            <w:pPr>
              <w:rPr>
                <w:rFonts w:hint="default" w:ascii="Arial" w:eastAsia="宋体"/>
                <w:sz w:val="21"/>
                <w:lang w:val="en-US" w:eastAsia="zh-CN"/>
              </w:rPr>
            </w:pPr>
            <w:r>
              <w:rPr>
                <w:rFonts w:hint="eastAsia" w:eastAsia="宋体"/>
                <w:sz w:val="21"/>
                <w:lang w:val="en-US" w:eastAsia="zh-CN"/>
              </w:rPr>
              <w:t>465278954@qq.com</w:t>
            </w:r>
          </w:p>
        </w:tc>
      </w:tr>
      <w:tr w14:paraId="39D3DA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90" w:type="dxa"/>
          <w:trHeight w:val="557" w:hRule="atLeast"/>
        </w:trPr>
        <w:tc>
          <w:tcPr>
            <w:tcW w:w="1110" w:type="dxa"/>
            <w:gridSpan w:val="2"/>
            <w:vAlign w:val="top"/>
          </w:tcPr>
          <w:p w14:paraId="2145D519">
            <w:pPr>
              <w:spacing w:before="182" w:line="211" w:lineRule="auto"/>
              <w:ind w:left="326"/>
              <w:rPr>
                <w:rFonts w:ascii="宋体" w:hAnsi="宋体" w:eastAsia="宋体" w:cs="宋体"/>
                <w:sz w:val="28"/>
                <w:szCs w:val="28"/>
              </w:rPr>
            </w:pPr>
            <w:r>
              <w:rPr>
                <w:rFonts w:ascii="宋体" w:hAnsi="宋体" w:eastAsia="宋体" w:cs="宋体"/>
                <w:spacing w:val="-2"/>
                <w:sz w:val="28"/>
                <w:szCs w:val="28"/>
              </w:rPr>
              <w:t>地址</w:t>
            </w:r>
          </w:p>
        </w:tc>
        <w:tc>
          <w:tcPr>
            <w:tcW w:w="3255" w:type="dxa"/>
            <w:gridSpan w:val="4"/>
            <w:vAlign w:val="top"/>
          </w:tcPr>
          <w:p w14:paraId="6A72BA51">
            <w:pPr>
              <w:rPr>
                <w:rFonts w:ascii="Arial"/>
                <w:sz w:val="21"/>
              </w:rPr>
            </w:pPr>
            <w:r>
              <w:rPr>
                <w:rFonts w:hint="eastAsia" w:ascii="仿宋" w:hAnsi="仿宋" w:eastAsia="仿宋" w:cs="仿宋"/>
                <w:sz w:val="21"/>
                <w:szCs w:val="21"/>
                <w:lang w:val="en-US" w:eastAsia="zh-CN"/>
              </w:rPr>
              <w:t>新疆乌鲁木齐市头屯河区兵团十二师五一农场景和街兵团日报社7楼胡杨网站</w:t>
            </w:r>
          </w:p>
        </w:tc>
        <w:tc>
          <w:tcPr>
            <w:tcW w:w="2946" w:type="dxa"/>
            <w:gridSpan w:val="5"/>
            <w:vAlign w:val="top"/>
          </w:tcPr>
          <w:p w14:paraId="40631790">
            <w:pPr>
              <w:spacing w:before="180" w:line="211" w:lineRule="auto"/>
              <w:ind w:left="313"/>
              <w:jc w:val="center"/>
              <w:rPr>
                <w:rFonts w:ascii="宋体" w:hAnsi="宋体" w:eastAsia="宋体" w:cs="宋体"/>
                <w:sz w:val="28"/>
                <w:szCs w:val="28"/>
              </w:rPr>
            </w:pPr>
            <w:r>
              <w:rPr>
                <w:rFonts w:ascii="宋体" w:hAnsi="宋体" w:eastAsia="宋体" w:cs="宋体"/>
                <w:spacing w:val="-17"/>
                <w:sz w:val="28"/>
                <w:szCs w:val="28"/>
              </w:rPr>
              <w:t>邮编</w:t>
            </w:r>
          </w:p>
        </w:tc>
        <w:tc>
          <w:tcPr>
            <w:tcW w:w="2085" w:type="dxa"/>
            <w:gridSpan w:val="3"/>
            <w:vAlign w:val="top"/>
          </w:tcPr>
          <w:p w14:paraId="644FB138">
            <w:pPr>
              <w:jc w:val="center"/>
              <w:rPr>
                <w:rFonts w:ascii="Arial"/>
                <w:sz w:val="21"/>
              </w:rPr>
            </w:pPr>
            <w:r>
              <w:rPr>
                <w:rFonts w:hint="eastAsia" w:ascii="宋体" w:hAnsi="宋体" w:eastAsia="宋体" w:cs="宋体"/>
                <w:sz w:val="21"/>
                <w:szCs w:val="21"/>
                <w:lang w:val="en-US" w:eastAsia="zh-CN"/>
              </w:rPr>
              <w:t>832100</w:t>
            </w:r>
          </w:p>
        </w:tc>
      </w:tr>
    </w:tbl>
    <w:p w14:paraId="36123E08">
      <w:pPr>
        <w:rPr>
          <w:rFonts w:ascii="Arial" w:hAnsi="Arial" w:eastAsia="Arial" w:cs="Arial"/>
          <w:sz w:val="21"/>
          <w:szCs w:val="21"/>
        </w:rPr>
        <w:sectPr>
          <w:headerReference r:id="rId7" w:type="default"/>
          <w:footerReference r:id="rId8" w:type="default"/>
          <w:pgSz w:w="11906" w:h="16839"/>
          <w:pgMar w:top="400" w:right="1252" w:bottom="1569" w:left="1252" w:header="0" w:footer="1202" w:gutter="0"/>
          <w:cols w:space="720" w:num="1"/>
        </w:sectPr>
      </w:pPr>
    </w:p>
    <w:p w14:paraId="74652265">
      <w:pPr>
        <w:spacing w:before="101" w:line="230" w:lineRule="auto"/>
        <w:rPr>
          <w:rFonts w:ascii="黑体" w:hAnsi="黑体" w:eastAsia="黑体" w:cs="黑体"/>
          <w:spacing w:val="24"/>
          <w:sz w:val="31"/>
          <w:szCs w:val="31"/>
        </w:rPr>
      </w:pPr>
    </w:p>
    <w:p w14:paraId="6290A894">
      <w:pPr>
        <w:spacing w:before="101" w:line="230" w:lineRule="auto"/>
        <w:rPr>
          <w:rFonts w:hint="eastAsia" w:ascii="黑体" w:hAnsi="黑体" w:eastAsia="宋体" w:cs="黑体"/>
          <w:spacing w:val="24"/>
          <w:sz w:val="31"/>
          <w:szCs w:val="31"/>
          <w:lang w:eastAsia="zh-CN"/>
        </w:rPr>
      </w:pPr>
      <w:r>
        <w:rPr>
          <w:rFonts w:hint="eastAsia" w:ascii="黑体" w:hAnsi="黑体" w:eastAsia="黑体" w:cs="黑体"/>
          <w:spacing w:val="24"/>
          <w:sz w:val="31"/>
          <w:szCs w:val="31"/>
          <w:lang w:eastAsia="zh-CN"/>
        </w:rPr>
        <w:drawing>
          <wp:inline distT="0" distB="0" distL="114300" distR="114300">
            <wp:extent cx="2800350" cy="2061845"/>
            <wp:effectExtent l="0" t="0" r="0" b="14605"/>
            <wp:docPr id="1" name="图片 1" descr="677a13c1-80cf-4d1a-87e2-1591b619f0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77a13c1-80cf-4d1a-87e2-1591b619f0d0"/>
                    <pic:cNvPicPr>
                      <a:picLocks noChangeAspect="1"/>
                    </pic:cNvPicPr>
                  </pic:nvPicPr>
                  <pic:blipFill>
                    <a:blip r:embed="rId12"/>
                    <a:stretch>
                      <a:fillRect/>
                    </a:stretch>
                  </pic:blipFill>
                  <pic:spPr>
                    <a:xfrm>
                      <a:off x="0" y="0"/>
                      <a:ext cx="2800350" cy="2061845"/>
                    </a:xfrm>
                    <a:prstGeom prst="rect">
                      <a:avLst/>
                    </a:prstGeom>
                  </pic:spPr>
                </pic:pic>
              </a:graphicData>
            </a:graphic>
          </wp:inline>
        </w:drawing>
      </w:r>
      <w:r>
        <w:rPr>
          <w:rFonts w:hint="eastAsia" w:ascii="黑体" w:hAnsi="黑体" w:eastAsia="宋体" w:cs="黑体"/>
          <w:spacing w:val="24"/>
          <w:sz w:val="31"/>
          <w:szCs w:val="31"/>
          <w:lang w:eastAsia="zh-CN"/>
        </w:rPr>
        <w:drawing>
          <wp:inline distT="0" distB="0" distL="114300" distR="114300">
            <wp:extent cx="2833370" cy="2086610"/>
            <wp:effectExtent l="0" t="0" r="5080" b="8890"/>
            <wp:docPr id="3" name="图片 3" descr="3c9cb67c-5d1e-469a-8482-8784902f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c9cb67c-5d1e-469a-8482-8784902f3568"/>
                    <pic:cNvPicPr>
                      <a:picLocks noChangeAspect="1"/>
                    </pic:cNvPicPr>
                  </pic:nvPicPr>
                  <pic:blipFill>
                    <a:blip r:embed="rId13"/>
                    <a:stretch>
                      <a:fillRect/>
                    </a:stretch>
                  </pic:blipFill>
                  <pic:spPr>
                    <a:xfrm>
                      <a:off x="0" y="0"/>
                      <a:ext cx="2833370" cy="2086610"/>
                    </a:xfrm>
                    <a:prstGeom prst="rect">
                      <a:avLst/>
                    </a:prstGeom>
                  </pic:spPr>
                </pic:pic>
              </a:graphicData>
            </a:graphic>
          </wp:inline>
        </w:drawing>
      </w:r>
      <w:r>
        <w:rPr>
          <w:rFonts w:hint="eastAsia" w:ascii="黑体" w:hAnsi="黑体" w:eastAsia="黑体" w:cs="黑体"/>
          <w:spacing w:val="24"/>
          <w:sz w:val="31"/>
          <w:szCs w:val="31"/>
          <w:lang w:eastAsia="zh-CN"/>
        </w:rPr>
        <w:drawing>
          <wp:inline distT="0" distB="0" distL="114300" distR="114300">
            <wp:extent cx="2806065" cy="2065655"/>
            <wp:effectExtent l="0" t="0" r="13335" b="10795"/>
            <wp:docPr id="4" name="图片 4" descr="29076091-6793-4701-b65c-1ad64fb612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9076091-6793-4701-b65c-1ad64fb612e3"/>
                    <pic:cNvPicPr>
                      <a:picLocks noChangeAspect="1"/>
                    </pic:cNvPicPr>
                  </pic:nvPicPr>
                  <pic:blipFill>
                    <a:blip r:embed="rId14"/>
                    <a:stretch>
                      <a:fillRect/>
                    </a:stretch>
                  </pic:blipFill>
                  <pic:spPr>
                    <a:xfrm>
                      <a:off x="0" y="0"/>
                      <a:ext cx="2806065" cy="2065655"/>
                    </a:xfrm>
                    <a:prstGeom prst="rect">
                      <a:avLst/>
                    </a:prstGeom>
                  </pic:spPr>
                </pic:pic>
              </a:graphicData>
            </a:graphic>
          </wp:inline>
        </w:drawing>
      </w:r>
      <w:r>
        <w:rPr>
          <w:rFonts w:hint="eastAsia" w:ascii="黑体" w:hAnsi="黑体" w:eastAsia="宋体" w:cs="黑体"/>
          <w:spacing w:val="24"/>
          <w:sz w:val="31"/>
          <w:szCs w:val="31"/>
          <w:lang w:eastAsia="zh-CN"/>
        </w:rPr>
        <w:drawing>
          <wp:inline distT="0" distB="0" distL="114300" distR="114300">
            <wp:extent cx="2878455" cy="2119630"/>
            <wp:effectExtent l="0" t="0" r="17145" b="13970"/>
            <wp:docPr id="5" name="图片 5" descr="65b3e441-9c7e-4fa1-b3e1-4f43328cb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5b3e441-9c7e-4fa1-b3e1-4f43328cb050"/>
                    <pic:cNvPicPr>
                      <a:picLocks noChangeAspect="1"/>
                    </pic:cNvPicPr>
                  </pic:nvPicPr>
                  <pic:blipFill>
                    <a:blip r:embed="rId15"/>
                    <a:stretch>
                      <a:fillRect/>
                    </a:stretch>
                  </pic:blipFill>
                  <pic:spPr>
                    <a:xfrm>
                      <a:off x="0" y="0"/>
                      <a:ext cx="2878455" cy="2119630"/>
                    </a:xfrm>
                    <a:prstGeom prst="rect">
                      <a:avLst/>
                    </a:prstGeom>
                  </pic:spPr>
                </pic:pic>
              </a:graphicData>
            </a:graphic>
          </wp:inline>
        </w:drawing>
      </w:r>
    </w:p>
    <w:p w14:paraId="3F4AB494">
      <w:pPr>
        <w:spacing w:before="101" w:line="230" w:lineRule="auto"/>
        <w:rPr>
          <w:rFonts w:hint="eastAsia" w:ascii="黑体" w:hAnsi="黑体" w:eastAsia="黑体" w:cs="黑体"/>
          <w:spacing w:val="24"/>
          <w:sz w:val="31"/>
          <w:szCs w:val="31"/>
          <w:lang w:eastAsia="zh-CN"/>
        </w:rPr>
      </w:pPr>
      <w:r>
        <w:rPr>
          <w:rFonts w:hint="eastAsia" w:ascii="黑体" w:hAnsi="黑体" w:eastAsia="黑体" w:cs="黑体"/>
          <w:spacing w:val="24"/>
          <w:sz w:val="31"/>
          <w:szCs w:val="31"/>
          <w:lang w:eastAsia="zh-CN"/>
        </w:rPr>
        <w:drawing>
          <wp:inline distT="0" distB="0" distL="114300" distR="114300">
            <wp:extent cx="2820035" cy="2076450"/>
            <wp:effectExtent l="0" t="0" r="18415" b="0"/>
            <wp:docPr id="7" name="图片 7" descr="6b2cbe32-7034-4b6c-896d-6a91b3d25b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6b2cbe32-7034-4b6c-896d-6a91b3d25bca"/>
                    <pic:cNvPicPr>
                      <a:picLocks noChangeAspect="1"/>
                    </pic:cNvPicPr>
                  </pic:nvPicPr>
                  <pic:blipFill>
                    <a:blip r:embed="rId16"/>
                    <a:stretch>
                      <a:fillRect/>
                    </a:stretch>
                  </pic:blipFill>
                  <pic:spPr>
                    <a:xfrm>
                      <a:off x="0" y="0"/>
                      <a:ext cx="2820035" cy="2076450"/>
                    </a:xfrm>
                    <a:prstGeom prst="rect">
                      <a:avLst/>
                    </a:prstGeom>
                  </pic:spPr>
                </pic:pic>
              </a:graphicData>
            </a:graphic>
          </wp:inline>
        </w:drawing>
      </w:r>
      <w:r>
        <w:rPr>
          <w:rFonts w:hint="eastAsia" w:ascii="黑体" w:hAnsi="黑体" w:eastAsia="黑体" w:cs="黑体"/>
          <w:spacing w:val="24"/>
          <w:sz w:val="31"/>
          <w:szCs w:val="31"/>
          <w:lang w:eastAsia="zh-CN"/>
        </w:rPr>
        <w:drawing>
          <wp:inline distT="0" distB="0" distL="114300" distR="114300">
            <wp:extent cx="2830830" cy="2084070"/>
            <wp:effectExtent l="0" t="0" r="7620" b="11430"/>
            <wp:docPr id="8" name="图片 8" descr="50b57c53-6c35-43ff-95c0-a95fd5db72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0b57c53-6c35-43ff-95c0-a95fd5db724b"/>
                    <pic:cNvPicPr>
                      <a:picLocks noChangeAspect="1"/>
                    </pic:cNvPicPr>
                  </pic:nvPicPr>
                  <pic:blipFill>
                    <a:blip r:embed="rId17"/>
                    <a:stretch>
                      <a:fillRect/>
                    </a:stretch>
                  </pic:blipFill>
                  <pic:spPr>
                    <a:xfrm>
                      <a:off x="0" y="0"/>
                      <a:ext cx="2830830" cy="2084070"/>
                    </a:xfrm>
                    <a:prstGeom prst="rect">
                      <a:avLst/>
                    </a:prstGeom>
                  </pic:spPr>
                </pic:pic>
              </a:graphicData>
            </a:graphic>
          </wp:inline>
        </w:drawing>
      </w:r>
    </w:p>
    <w:p w14:paraId="04828E81">
      <w:pPr>
        <w:spacing w:before="101" w:line="230" w:lineRule="auto"/>
        <w:rPr>
          <w:rFonts w:hint="eastAsia" w:ascii="黑体" w:hAnsi="黑体" w:eastAsia="黑体" w:cs="黑体"/>
          <w:spacing w:val="24"/>
          <w:sz w:val="31"/>
          <w:szCs w:val="31"/>
          <w:lang w:eastAsia="zh-CN"/>
        </w:rPr>
      </w:pPr>
      <w:r>
        <w:rPr>
          <w:rFonts w:hint="eastAsia" w:ascii="黑体" w:hAnsi="黑体" w:eastAsia="黑体" w:cs="黑体"/>
          <w:spacing w:val="24"/>
          <w:sz w:val="31"/>
          <w:szCs w:val="31"/>
          <w:lang w:eastAsia="zh-CN"/>
        </w:rPr>
        <w:drawing>
          <wp:inline distT="0" distB="0" distL="114300" distR="114300">
            <wp:extent cx="2830830" cy="2084705"/>
            <wp:effectExtent l="0" t="0" r="7620" b="10795"/>
            <wp:docPr id="9" name="图片 9" descr="0a6d741f-50e3-44d1-8995-dcd37719a8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a6d741f-50e3-44d1-8995-dcd37719a80a"/>
                    <pic:cNvPicPr>
                      <a:picLocks noChangeAspect="1"/>
                    </pic:cNvPicPr>
                  </pic:nvPicPr>
                  <pic:blipFill>
                    <a:blip r:embed="rId18"/>
                    <a:stretch>
                      <a:fillRect/>
                    </a:stretch>
                  </pic:blipFill>
                  <pic:spPr>
                    <a:xfrm>
                      <a:off x="0" y="0"/>
                      <a:ext cx="2830830" cy="2084705"/>
                    </a:xfrm>
                    <a:prstGeom prst="rect">
                      <a:avLst/>
                    </a:prstGeom>
                  </pic:spPr>
                </pic:pic>
              </a:graphicData>
            </a:graphic>
          </wp:inline>
        </w:drawing>
      </w:r>
    </w:p>
    <w:p w14:paraId="2B60FF2B">
      <w:pPr>
        <w:spacing w:before="101" w:line="230" w:lineRule="auto"/>
        <w:rPr>
          <w:rFonts w:hint="eastAsia" w:ascii="黑体" w:hAnsi="黑体" w:eastAsia="黑体" w:cs="黑体"/>
          <w:spacing w:val="24"/>
          <w:sz w:val="31"/>
          <w:szCs w:val="31"/>
          <w:lang w:eastAsia="zh-CN"/>
        </w:rPr>
      </w:pPr>
    </w:p>
    <w:p w14:paraId="71B7AEBA">
      <w:pPr>
        <w:spacing w:before="101" w:line="230" w:lineRule="auto"/>
        <w:rPr>
          <w:rFonts w:ascii="黑体" w:hAnsi="黑体" w:eastAsia="黑体" w:cs="黑体"/>
          <w:spacing w:val="24"/>
          <w:sz w:val="31"/>
          <w:szCs w:val="31"/>
        </w:rPr>
      </w:pPr>
    </w:p>
    <w:p w14:paraId="79090ACE">
      <w:pPr>
        <w:spacing w:before="101" w:line="230" w:lineRule="auto"/>
        <w:jc w:val="center"/>
        <w:rPr>
          <w:rFonts w:hint="eastAsia" w:asciiTheme="minorEastAsia" w:hAnsiTheme="minorEastAsia" w:eastAsiaTheme="minorEastAsia" w:cstheme="minorEastAsia"/>
          <w:b/>
          <w:bCs/>
          <w:spacing w:val="24"/>
          <w:sz w:val="21"/>
          <w:szCs w:val="21"/>
        </w:rPr>
      </w:pPr>
      <w:r>
        <w:rPr>
          <w:rFonts w:hint="eastAsia" w:asciiTheme="minorEastAsia" w:hAnsiTheme="minorEastAsia" w:eastAsiaTheme="minorEastAsia" w:cstheme="minorEastAsia"/>
          <w:b/>
          <w:bCs/>
          <w:spacing w:val="24"/>
          <w:sz w:val="21"/>
          <w:szCs w:val="21"/>
        </w:rPr>
        <w:t>国际博物馆日丨一笔一画，手绘“打卡”兵团的精神宝藏</w:t>
      </w:r>
    </w:p>
    <w:p w14:paraId="52CC303C">
      <w:pPr>
        <w:spacing w:before="101" w:line="230" w:lineRule="auto"/>
        <w:rPr>
          <w:rFonts w:hint="eastAsia" w:asciiTheme="minorEastAsia" w:hAnsiTheme="minorEastAsia" w:eastAsiaTheme="minorEastAsia" w:cstheme="minorEastAsia"/>
          <w:spacing w:val="24"/>
          <w:sz w:val="21"/>
          <w:szCs w:val="21"/>
        </w:rPr>
      </w:pPr>
    </w:p>
    <w:p w14:paraId="10EB8BC2">
      <w:pPr>
        <w:spacing w:before="101" w:line="230" w:lineRule="auto"/>
        <w:rPr>
          <w:rFonts w:hint="eastAsia" w:asciiTheme="minorEastAsia" w:hAnsiTheme="minorEastAsia" w:eastAsiaTheme="minorEastAsia" w:cstheme="minorEastAsia"/>
          <w:spacing w:val="24"/>
          <w:sz w:val="21"/>
          <w:szCs w:val="21"/>
        </w:rPr>
      </w:pPr>
      <w:r>
        <w:rPr>
          <w:rFonts w:hint="eastAsia" w:asciiTheme="minorEastAsia" w:hAnsiTheme="minorEastAsia" w:eastAsiaTheme="minorEastAsia" w:cstheme="minorEastAsia"/>
          <w:spacing w:val="24"/>
          <w:sz w:val="21"/>
          <w:szCs w:val="21"/>
        </w:rPr>
        <w:t>5月18日是国际博物馆日，今年的主题是“快速变化社会中的博物馆未来”。在广袤的新疆大地上，兵团博物馆犹如一座座闪耀的时光容器，是兵团精神的生动见证，静静诉说着波澜壮阔的屯垦戍边历史，收藏着兵团人战天斗地的热血记忆。</w:t>
      </w:r>
    </w:p>
    <w:p w14:paraId="0E16CE4F">
      <w:pPr>
        <w:spacing w:before="101" w:line="230" w:lineRule="auto"/>
        <w:rPr>
          <w:rFonts w:hint="eastAsia" w:asciiTheme="minorEastAsia" w:hAnsiTheme="minorEastAsia" w:eastAsiaTheme="minorEastAsia" w:cstheme="minorEastAsia"/>
          <w:spacing w:val="24"/>
          <w:sz w:val="21"/>
          <w:szCs w:val="21"/>
        </w:rPr>
      </w:pPr>
    </w:p>
    <w:p w14:paraId="5CD999FD">
      <w:pPr>
        <w:spacing w:before="101" w:line="230" w:lineRule="auto"/>
        <w:rPr>
          <w:rFonts w:hint="eastAsia" w:asciiTheme="minorEastAsia" w:hAnsiTheme="minorEastAsia" w:eastAsiaTheme="minorEastAsia" w:cstheme="minorEastAsia"/>
          <w:spacing w:val="24"/>
          <w:sz w:val="21"/>
          <w:szCs w:val="21"/>
        </w:rPr>
      </w:pPr>
      <w:r>
        <w:rPr>
          <w:rFonts w:hint="eastAsia" w:asciiTheme="minorEastAsia" w:hAnsiTheme="minorEastAsia" w:eastAsiaTheme="minorEastAsia" w:cstheme="minorEastAsia"/>
          <w:spacing w:val="24"/>
          <w:sz w:val="21"/>
          <w:szCs w:val="21"/>
        </w:rPr>
        <w:t>正如国际博物馆日的意义——不是让时光停留在玻璃展柜中，而是让过去的光，照亮未来的路。让我们跟随7张手绘“精神宝藏”，一同走进兵团博物馆的世界，感受历史与未来的碰撞吧！</w:t>
      </w:r>
    </w:p>
    <w:p w14:paraId="6BF14C14">
      <w:pPr>
        <w:spacing w:before="101" w:line="230" w:lineRule="auto"/>
        <w:rPr>
          <w:rFonts w:hint="eastAsia" w:ascii="黑体" w:hAnsi="黑体" w:eastAsia="黑体" w:cs="黑体"/>
          <w:spacing w:val="24"/>
          <w:sz w:val="31"/>
          <w:szCs w:val="31"/>
        </w:rPr>
      </w:pPr>
    </w:p>
    <w:p w14:paraId="16878381">
      <w:pPr>
        <w:spacing w:before="101" w:line="230" w:lineRule="auto"/>
        <w:rPr>
          <w:rFonts w:hint="eastAsia" w:ascii="仿宋" w:hAnsi="仿宋" w:eastAsia="仿宋" w:cs="仿宋"/>
          <w:spacing w:val="24"/>
          <w:sz w:val="20"/>
          <w:szCs w:val="20"/>
        </w:rPr>
      </w:pPr>
      <w:r>
        <w:rPr>
          <w:rFonts w:hint="eastAsia" w:ascii="仿宋" w:hAnsi="仿宋" w:eastAsia="仿宋" w:cs="仿宋"/>
          <w:spacing w:val="24"/>
          <w:sz w:val="20"/>
          <w:szCs w:val="20"/>
        </w:rPr>
        <w:t>新疆兵团军垦博物馆坐落于八师石河子市，是全国唯一一家以新中国屯垦戍边革命历史为主要研究及陈列内容的博物馆，存有文物实物1400多件套，其中国家一级革命文物29件。被命名为“全国爱国主义教育示范基地”“兵团爱国主义、屯垦戍边传统教育基地”，入选《全国红色旅游经典景区名录》、国家文物局2022年度“弘扬中华优秀传统文化、培育社会主义核心价值观”主题展览重点推介项目。（来源：新疆兵团军垦博物馆）</w:t>
      </w:r>
    </w:p>
    <w:p w14:paraId="4A3D0403">
      <w:pPr>
        <w:spacing w:before="101" w:line="230" w:lineRule="auto"/>
        <w:rPr>
          <w:rFonts w:hint="eastAsia" w:ascii="仿宋" w:hAnsi="仿宋" w:eastAsia="仿宋" w:cs="仿宋"/>
          <w:spacing w:val="24"/>
          <w:sz w:val="20"/>
          <w:szCs w:val="20"/>
        </w:rPr>
      </w:pPr>
    </w:p>
    <w:p w14:paraId="34457E20">
      <w:pPr>
        <w:spacing w:before="101" w:line="230" w:lineRule="auto"/>
        <w:rPr>
          <w:rFonts w:hint="eastAsia" w:ascii="仿宋" w:hAnsi="仿宋" w:eastAsia="仿宋" w:cs="仿宋"/>
          <w:spacing w:val="24"/>
          <w:sz w:val="20"/>
          <w:szCs w:val="20"/>
        </w:rPr>
      </w:pPr>
      <w:r>
        <w:rPr>
          <w:rFonts w:hint="eastAsia" w:ascii="仿宋" w:hAnsi="仿宋" w:eastAsia="仿宋" w:cs="仿宋"/>
          <w:spacing w:val="24"/>
          <w:sz w:val="20"/>
          <w:szCs w:val="20"/>
        </w:rPr>
        <w:t>三五九旅屯垦纪念馆于2009年9月开馆，面积3.5万平方米，陈列面积7000平方米，收藏藏品11200余件、文物9500件（套），展出文物1188件（套），围绕“传承历史、弘扬精神、展示成就”三大中心主题，通过九大展厅，生动“讲述”着三五九旅革命先辈及传承人“生在井冈山，长在南泥湾，转战数万里，屯垦在天山”的光辉历程。（来源：一师融媒体中心）</w:t>
      </w:r>
    </w:p>
    <w:p w14:paraId="34DC3C51">
      <w:pPr>
        <w:spacing w:before="101" w:line="230" w:lineRule="auto"/>
        <w:rPr>
          <w:rFonts w:hint="eastAsia" w:ascii="仿宋" w:hAnsi="仿宋" w:eastAsia="仿宋" w:cs="仿宋"/>
          <w:spacing w:val="24"/>
          <w:sz w:val="20"/>
          <w:szCs w:val="20"/>
        </w:rPr>
      </w:pPr>
    </w:p>
    <w:p w14:paraId="20133D4E">
      <w:pPr>
        <w:spacing w:before="101" w:line="230" w:lineRule="auto"/>
        <w:rPr>
          <w:rFonts w:hint="eastAsia" w:ascii="仿宋" w:hAnsi="仿宋" w:eastAsia="仿宋" w:cs="仿宋"/>
          <w:spacing w:val="24"/>
          <w:sz w:val="20"/>
          <w:szCs w:val="20"/>
        </w:rPr>
      </w:pPr>
      <w:r>
        <w:rPr>
          <w:rFonts w:hint="eastAsia" w:ascii="仿宋" w:hAnsi="仿宋" w:eastAsia="仿宋" w:cs="仿宋"/>
          <w:spacing w:val="24"/>
          <w:sz w:val="20"/>
          <w:szCs w:val="20"/>
        </w:rPr>
        <w:t>二师渤海教导旅纪念馆兴建于2011年4月，坐落在铁门关市将军河畔“品”字形建筑内，建筑面积2700平方米，既是人们了解兵团及二师铁门关市的重要阵地，又是二师人传承红色基因，秉承革命历史传统，不忘初心、牢记使命的爱国教育基地，有“全国关心下一代党史国史教育基地”“新疆生产建设兵团党员教育基地”“自治州民族团结进步教育基地”“兵团爱国主义教育基地”等称号。</w:t>
      </w:r>
    </w:p>
    <w:p w14:paraId="4867D9A4">
      <w:pPr>
        <w:spacing w:before="101" w:line="230" w:lineRule="auto"/>
        <w:rPr>
          <w:rFonts w:hint="eastAsia" w:ascii="仿宋" w:hAnsi="仿宋" w:eastAsia="仿宋" w:cs="仿宋"/>
          <w:spacing w:val="24"/>
          <w:sz w:val="20"/>
          <w:szCs w:val="20"/>
        </w:rPr>
      </w:pPr>
    </w:p>
    <w:p w14:paraId="4871A8AC">
      <w:pPr>
        <w:spacing w:before="101" w:line="230" w:lineRule="auto"/>
        <w:rPr>
          <w:rFonts w:hint="eastAsia" w:ascii="仿宋" w:hAnsi="仿宋" w:eastAsia="仿宋" w:cs="仿宋"/>
          <w:spacing w:val="24"/>
          <w:sz w:val="20"/>
          <w:szCs w:val="20"/>
        </w:rPr>
      </w:pPr>
      <w:r>
        <w:rPr>
          <w:rFonts w:hint="eastAsia" w:ascii="仿宋" w:hAnsi="仿宋" w:eastAsia="仿宋" w:cs="仿宋"/>
          <w:spacing w:val="24"/>
          <w:sz w:val="20"/>
          <w:szCs w:val="20"/>
        </w:rPr>
        <w:t>新疆屯垦历史博物馆是全国唯一以反映两千多年屯垦历史为主要内容的历史博物馆，展陈面积达2400平方米，目前馆藏文物达4000余件，馆内设有序厅、古代屯垦戍边史厅、兵团建设史厅和三师发展史厅4个展厅。各展厅通过运用声、光、电、多媒体等手段，强化互动参与体验，能让参观者身临其境地学习新疆悠久的屯垦历史和兵团屯垦戍边史。</w:t>
      </w:r>
    </w:p>
    <w:p w14:paraId="75392B80">
      <w:pPr>
        <w:spacing w:before="101" w:line="230" w:lineRule="auto"/>
        <w:rPr>
          <w:rFonts w:hint="eastAsia" w:ascii="仿宋" w:hAnsi="仿宋" w:eastAsia="仿宋" w:cs="仿宋"/>
          <w:spacing w:val="24"/>
          <w:sz w:val="20"/>
          <w:szCs w:val="20"/>
        </w:rPr>
      </w:pPr>
    </w:p>
    <w:p w14:paraId="5C6ECDC6">
      <w:pPr>
        <w:spacing w:before="101" w:line="230" w:lineRule="auto"/>
        <w:rPr>
          <w:rFonts w:hint="eastAsia" w:ascii="仿宋" w:hAnsi="仿宋" w:eastAsia="仿宋" w:cs="仿宋"/>
          <w:spacing w:val="24"/>
          <w:sz w:val="20"/>
          <w:szCs w:val="20"/>
        </w:rPr>
      </w:pPr>
      <w:r>
        <w:rPr>
          <w:rFonts w:hint="eastAsia" w:ascii="仿宋" w:hAnsi="仿宋" w:eastAsia="仿宋" w:cs="仿宋"/>
          <w:spacing w:val="24"/>
          <w:sz w:val="20"/>
          <w:szCs w:val="20"/>
        </w:rPr>
        <w:t>六师五家渠市军垦博物馆于2013年7月1日对外开馆，展馆分二层六个部分，通过丰富而详实的图片资料，珍贵的历史文物，采用声、光、电等现代化展示手段，集中展现了80多年来六师五家渠市的光荣历史和前身部队走出的124位开国将领、革命志士为中华民族的解放、新中国的成立所作出的贡献。2024年8月入选第五批国家二级博物馆名单。</w:t>
      </w:r>
    </w:p>
    <w:p w14:paraId="6A46A5C6">
      <w:pPr>
        <w:spacing w:before="101" w:line="230" w:lineRule="auto"/>
        <w:rPr>
          <w:rFonts w:hint="eastAsia" w:ascii="仿宋" w:hAnsi="仿宋" w:eastAsia="仿宋" w:cs="仿宋"/>
          <w:spacing w:val="24"/>
          <w:sz w:val="20"/>
          <w:szCs w:val="20"/>
        </w:rPr>
      </w:pPr>
    </w:p>
    <w:p w14:paraId="49642FE7">
      <w:pPr>
        <w:spacing w:before="101" w:line="230" w:lineRule="auto"/>
        <w:rPr>
          <w:rFonts w:hint="eastAsia" w:ascii="仿宋" w:hAnsi="仿宋" w:eastAsia="仿宋" w:cs="仿宋"/>
          <w:spacing w:val="24"/>
          <w:sz w:val="20"/>
          <w:szCs w:val="20"/>
        </w:rPr>
      </w:pPr>
      <w:r>
        <w:rPr>
          <w:rFonts w:hint="eastAsia" w:ascii="仿宋" w:hAnsi="仿宋" w:eastAsia="仿宋" w:cs="仿宋"/>
          <w:spacing w:val="24"/>
          <w:sz w:val="20"/>
          <w:szCs w:val="20"/>
        </w:rPr>
        <w:t>十三师新星市红星军垦博物馆，主展馆占地面积1200平方米，展出图片1000余张、实物2000余件（套）。博物馆分为主展馆、党史教育馆、廉政教育馆及农机展区、文化交流展区等，有着浓厚的军垦色彩。（来源：兵团日报）</w:t>
      </w:r>
    </w:p>
    <w:p w14:paraId="178DB685">
      <w:pPr>
        <w:spacing w:before="101" w:line="230" w:lineRule="auto"/>
        <w:rPr>
          <w:rFonts w:hint="eastAsia" w:ascii="仿宋" w:hAnsi="仿宋" w:eastAsia="仿宋" w:cs="仿宋"/>
          <w:spacing w:val="24"/>
          <w:sz w:val="20"/>
          <w:szCs w:val="20"/>
        </w:rPr>
      </w:pPr>
    </w:p>
    <w:p w14:paraId="4227D30E">
      <w:pPr>
        <w:spacing w:before="101" w:line="230" w:lineRule="auto"/>
        <w:rPr>
          <w:rFonts w:ascii="黑体" w:hAnsi="黑体" w:eastAsia="黑体" w:cs="黑体"/>
          <w:spacing w:val="24"/>
          <w:sz w:val="31"/>
          <w:szCs w:val="31"/>
        </w:rPr>
      </w:pPr>
      <w:r>
        <w:rPr>
          <w:rFonts w:hint="eastAsia" w:ascii="仿宋" w:hAnsi="仿宋" w:eastAsia="仿宋" w:cs="仿宋"/>
          <w:spacing w:val="24"/>
          <w:sz w:val="20"/>
          <w:szCs w:val="20"/>
        </w:rPr>
        <w:t>五师双河市“红星耀双河”陈列馆展陈面积2960平方米，由3个主展厅以及2个临时展厅组成。陈列馆紧扣“红星耀双河”主题，按照历史脉络陈列展品，吸收近年新的建设成果，突出重点人物和重大历史事件，弘扬社会主义核心价值观。（来源：兵团日报）</w:t>
      </w:r>
    </w:p>
    <w:p w14:paraId="6A54FF8E">
      <w:pPr>
        <w:spacing w:before="101" w:line="230" w:lineRule="auto"/>
        <w:rPr>
          <w:rFonts w:ascii="黑体" w:hAnsi="黑体" w:eastAsia="黑体" w:cs="黑体"/>
          <w:spacing w:val="24"/>
          <w:sz w:val="31"/>
          <w:szCs w:val="31"/>
        </w:rPr>
      </w:pPr>
    </w:p>
    <w:p w14:paraId="11239A65">
      <w:pPr>
        <w:spacing w:before="101" w:line="230" w:lineRule="auto"/>
        <w:rPr>
          <w:rFonts w:hint="eastAsia" w:ascii="黑体" w:hAnsi="黑体" w:eastAsia="黑体" w:cs="黑体"/>
          <w:spacing w:val="24"/>
          <w:sz w:val="31"/>
          <w:szCs w:val="31"/>
          <w:lang w:eastAsia="zh-CN"/>
        </w:rPr>
      </w:pPr>
    </w:p>
    <w:p w14:paraId="4388D973">
      <w:pPr>
        <w:spacing w:before="101" w:line="230" w:lineRule="auto"/>
        <w:rPr>
          <w:rFonts w:hint="eastAsia" w:ascii="黑体" w:hAnsi="黑体" w:eastAsia="黑体" w:cs="黑体"/>
          <w:spacing w:val="24"/>
          <w:sz w:val="31"/>
          <w:szCs w:val="31"/>
          <w:lang w:eastAsia="zh-CN"/>
        </w:rPr>
      </w:pPr>
    </w:p>
    <w:p w14:paraId="32AFE7B5">
      <w:pPr>
        <w:spacing w:before="101" w:line="230" w:lineRule="auto"/>
        <w:rPr>
          <w:rFonts w:hint="eastAsia" w:ascii="黑体" w:hAnsi="黑体" w:eastAsia="黑体" w:cs="黑体"/>
          <w:spacing w:val="24"/>
          <w:sz w:val="31"/>
          <w:szCs w:val="31"/>
          <w:lang w:eastAsia="zh-CN"/>
        </w:rPr>
      </w:pPr>
      <w:r>
        <w:rPr>
          <w:rFonts w:hint="eastAsia" w:ascii="黑体" w:hAnsi="黑体" w:eastAsia="黑体" w:cs="黑体"/>
          <w:spacing w:val="24"/>
          <w:sz w:val="31"/>
          <w:szCs w:val="31"/>
          <w:lang w:eastAsia="zh-CN"/>
        </w:rPr>
        <w:drawing>
          <wp:inline distT="0" distB="0" distL="114300" distR="114300">
            <wp:extent cx="2733675" cy="9045575"/>
            <wp:effectExtent l="0" t="0" r="9525" b="3175"/>
            <wp:docPr id="10" name="图片 10" descr="国际博物馆日丨一笔一画，手绘“打卡”兵团的精神宝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国际博物馆日丨一笔一画，手绘“打卡”兵团的精神宝藏"/>
                    <pic:cNvPicPr>
                      <a:picLocks noChangeAspect="1"/>
                    </pic:cNvPicPr>
                  </pic:nvPicPr>
                  <pic:blipFill>
                    <a:blip r:embed="rId19"/>
                    <a:srcRect b="5647"/>
                    <a:stretch>
                      <a:fillRect/>
                    </a:stretch>
                  </pic:blipFill>
                  <pic:spPr>
                    <a:xfrm>
                      <a:off x="0" y="0"/>
                      <a:ext cx="2733675" cy="9045575"/>
                    </a:xfrm>
                    <a:prstGeom prst="rect">
                      <a:avLst/>
                    </a:prstGeom>
                  </pic:spPr>
                </pic:pic>
              </a:graphicData>
            </a:graphic>
          </wp:inline>
        </w:drawing>
      </w:r>
      <w:r>
        <w:rPr>
          <w:rFonts w:hint="eastAsia" w:ascii="黑体" w:hAnsi="黑体" w:eastAsia="黑体" w:cs="黑体"/>
          <w:spacing w:val="24"/>
          <w:sz w:val="31"/>
          <w:szCs w:val="31"/>
          <w:lang w:eastAsia="zh-CN"/>
        </w:rPr>
        <w:drawing>
          <wp:inline distT="0" distB="0" distL="114300" distR="114300">
            <wp:extent cx="698500" cy="9095105"/>
            <wp:effectExtent l="0" t="0" r="6350" b="10795"/>
            <wp:docPr id="11" name="图片 11" descr="微信图片_20260416102731_362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60416102731_362_7"/>
                    <pic:cNvPicPr>
                      <a:picLocks noChangeAspect="1"/>
                    </pic:cNvPicPr>
                  </pic:nvPicPr>
                  <pic:blipFill>
                    <a:blip r:embed="rId20"/>
                    <a:stretch>
                      <a:fillRect/>
                    </a:stretch>
                  </pic:blipFill>
                  <pic:spPr>
                    <a:xfrm>
                      <a:off x="0" y="0"/>
                      <a:ext cx="698500" cy="9095105"/>
                    </a:xfrm>
                    <a:prstGeom prst="rect">
                      <a:avLst/>
                    </a:prstGeom>
                  </pic:spPr>
                </pic:pic>
              </a:graphicData>
            </a:graphic>
          </wp:inline>
        </w:drawing>
      </w:r>
    </w:p>
    <w:p w14:paraId="42BF2158">
      <w:pPr>
        <w:spacing w:before="101" w:line="230" w:lineRule="auto"/>
        <w:rPr>
          <w:rFonts w:ascii="黑体" w:hAnsi="黑体" w:eastAsia="黑体" w:cs="黑体"/>
          <w:spacing w:val="24"/>
          <w:sz w:val="31"/>
          <w:szCs w:val="31"/>
        </w:rPr>
      </w:pPr>
    </w:p>
    <w:p w14:paraId="0341C5BC">
      <w:pPr>
        <w:spacing w:before="101" w:line="230" w:lineRule="auto"/>
        <w:rPr>
          <w:rFonts w:ascii="黑体" w:hAnsi="黑体" w:eastAsia="黑体" w:cs="黑体"/>
          <w:sz w:val="31"/>
          <w:szCs w:val="31"/>
        </w:rPr>
      </w:pPr>
      <w:r>
        <w:rPr>
          <w:rFonts w:ascii="黑体" w:hAnsi="黑体" w:eastAsia="黑体" w:cs="黑体"/>
          <w:spacing w:val="24"/>
          <w:sz w:val="31"/>
          <w:szCs w:val="31"/>
        </w:rPr>
        <w:t>附件4</w:t>
      </w:r>
    </w:p>
    <w:p w14:paraId="40CC5400">
      <w:pPr>
        <w:spacing w:line="272" w:lineRule="auto"/>
        <w:rPr>
          <w:rFonts w:ascii="Arial"/>
          <w:sz w:val="21"/>
        </w:rPr>
      </w:pPr>
    </w:p>
    <w:p w14:paraId="5CBD97A7">
      <w:pPr>
        <w:spacing w:before="139" w:line="603" w:lineRule="exact"/>
        <w:ind w:left="2481"/>
        <w:outlineLvl w:val="1"/>
        <w:rPr>
          <w:rFonts w:ascii="宋体" w:hAnsi="宋体" w:eastAsia="宋体" w:cs="宋体"/>
          <w:sz w:val="43"/>
          <w:szCs w:val="43"/>
        </w:rPr>
      </w:pPr>
      <w:r>
        <w:rPr>
          <w:rFonts w:ascii="宋体" w:hAnsi="宋体" w:eastAsia="宋体" w:cs="宋体"/>
          <w:b/>
          <w:bCs/>
          <w:spacing w:val="4"/>
          <w:position w:val="3"/>
          <w:sz w:val="43"/>
          <w:szCs w:val="43"/>
        </w:rPr>
        <w:t>报送单位诚信承诺书</w:t>
      </w:r>
    </w:p>
    <w:p w14:paraId="41BD8AA9">
      <w:pPr>
        <w:spacing w:line="269" w:lineRule="auto"/>
        <w:rPr>
          <w:rFonts w:ascii="Arial"/>
          <w:sz w:val="21"/>
        </w:rPr>
      </w:pPr>
    </w:p>
    <w:p w14:paraId="1A9DE2C2">
      <w:pPr>
        <w:spacing w:line="269" w:lineRule="auto"/>
        <w:rPr>
          <w:rFonts w:ascii="Arial"/>
          <w:sz w:val="21"/>
        </w:rPr>
      </w:pPr>
    </w:p>
    <w:p w14:paraId="6CE9347C">
      <w:pPr>
        <w:pStyle w:val="2"/>
        <w:spacing w:before="100" w:line="226" w:lineRule="auto"/>
        <w:ind w:left="651"/>
      </w:pPr>
      <w:r>
        <w:rPr>
          <w:spacing w:val="7"/>
        </w:rPr>
        <w:t>我单位就参评本届中国新闻奖作如下承诺：</w:t>
      </w:r>
    </w:p>
    <w:p w14:paraId="72647B96">
      <w:pPr>
        <w:pStyle w:val="2"/>
        <w:spacing w:before="182" w:line="333" w:lineRule="auto"/>
        <w:ind w:right="87" w:firstLine="644"/>
      </w:pPr>
      <w:r>
        <w:rPr>
          <w:spacing w:val="9"/>
        </w:rPr>
        <w:t>一、根据《中国新闻奖评选办法》和有关通知</w:t>
      </w:r>
      <w:r>
        <w:rPr>
          <w:spacing w:val="8"/>
        </w:rPr>
        <w:t>要求组织作品</w:t>
      </w:r>
      <w:r>
        <w:rPr>
          <w:spacing w:val="9"/>
        </w:rPr>
        <w:t>评选。对申报的作品以及推荐表等材料，认真审核把关。相关作品内容和材料均已经过作者（主创人员）和编辑的确认，均符合</w:t>
      </w:r>
      <w:r>
        <w:rPr>
          <w:spacing w:val="3"/>
        </w:rPr>
        <w:t>参评要求。</w:t>
      </w:r>
    </w:p>
    <w:p w14:paraId="5AA58645">
      <w:pPr>
        <w:pStyle w:val="2"/>
        <w:spacing w:before="3" w:line="333" w:lineRule="auto"/>
        <w:ind w:left="6" w:firstLine="643"/>
      </w:pPr>
      <w:r>
        <w:rPr>
          <w:spacing w:val="5"/>
        </w:rPr>
        <w:t>二、</w:t>
      </w:r>
      <w:r>
        <w:rPr>
          <w:spacing w:val="-69"/>
        </w:rPr>
        <w:t xml:space="preserve"> </w:t>
      </w:r>
      <w:r>
        <w:rPr>
          <w:spacing w:val="5"/>
        </w:rPr>
        <w:t>申报的作品不存在导向问题、抄袭、造假或内容失实；</w:t>
      </w:r>
      <w:r>
        <w:rPr>
          <w:spacing w:val="1"/>
        </w:rPr>
        <w:t>不存在重新制作、虚报刊播信息、虚报作者（主创人员）和编</w:t>
      </w:r>
      <w:r>
        <w:t>辑，</w:t>
      </w:r>
      <w:r>
        <w:rPr>
          <w:spacing w:val="9"/>
        </w:rPr>
        <w:t>以及参评作品与刊播作品不一致的情况；参评作品作者（</w:t>
      </w:r>
      <w:r>
        <w:rPr>
          <w:spacing w:val="8"/>
        </w:rPr>
        <w:t>主创人</w:t>
      </w:r>
      <w:r>
        <w:rPr>
          <w:spacing w:val="9"/>
        </w:rPr>
        <w:t>员）与新闻单位具有相对稳定的聘用或合作关系；不存在</w:t>
      </w:r>
      <w:r>
        <w:rPr>
          <w:spacing w:val="8"/>
        </w:rPr>
        <w:t>参评人</w:t>
      </w:r>
      <w:r>
        <w:rPr>
          <w:spacing w:val="9"/>
        </w:rPr>
        <w:t>员违反职业道德或因违反评奖规则等行为受到处罚并</w:t>
      </w:r>
      <w:r>
        <w:rPr>
          <w:spacing w:val="8"/>
        </w:rPr>
        <w:t>在影响期</w:t>
      </w:r>
    </w:p>
    <w:p w14:paraId="7DCDCF15">
      <w:pPr>
        <w:pStyle w:val="2"/>
        <w:spacing w:before="2" w:line="228" w:lineRule="auto"/>
        <w:ind w:left="37"/>
      </w:pPr>
      <w:r>
        <w:rPr>
          <w:spacing w:val="3"/>
        </w:rPr>
        <w:t>内的情况；</w:t>
      </w:r>
      <w:r>
        <w:rPr>
          <w:spacing w:val="-73"/>
        </w:rPr>
        <w:t xml:space="preserve"> </w:t>
      </w:r>
      <w:r>
        <w:rPr>
          <w:spacing w:val="3"/>
        </w:rPr>
        <w:t>已按规定程序开展推荐、初评、公示。</w:t>
      </w:r>
    </w:p>
    <w:p w14:paraId="3FBEA97C">
      <w:pPr>
        <w:pStyle w:val="2"/>
        <w:spacing w:before="177" w:line="333" w:lineRule="auto"/>
        <w:ind w:left="1" w:right="88" w:firstLine="640"/>
        <w:jc w:val="both"/>
      </w:pPr>
      <w:r>
        <w:rPr>
          <w:spacing w:val="9"/>
        </w:rPr>
        <w:t>如违反上述承诺，我单位愿根据中国新闻奖评选有关处罚规定承担全部责任，接受中国记协对我单位和推荐单位，以及相关</w:t>
      </w:r>
      <w:r>
        <w:rPr>
          <w:spacing w:val="8"/>
        </w:rPr>
        <w:t>责任人、作者（主创人员）和编辑的处罚。</w:t>
      </w:r>
    </w:p>
    <w:p w14:paraId="644D6BAE">
      <w:pPr>
        <w:spacing w:line="460" w:lineRule="auto"/>
        <w:rPr>
          <w:rFonts w:ascii="Arial"/>
          <w:sz w:val="21"/>
        </w:rPr>
      </w:pPr>
    </w:p>
    <w:p w14:paraId="48E8C4B4">
      <w:pPr>
        <w:pStyle w:val="2"/>
        <w:spacing w:before="101" w:line="229" w:lineRule="auto"/>
        <w:ind w:left="3999"/>
      </w:pPr>
      <w:r>
        <w:rPr>
          <w:spacing w:val="6"/>
        </w:rPr>
        <w:t>承诺人（签名</w:t>
      </w:r>
      <w:r>
        <w:rPr>
          <w:spacing w:val="-85"/>
        </w:rPr>
        <w:t>）：</w:t>
      </w:r>
    </w:p>
    <w:p w14:paraId="33C4D505">
      <w:pPr>
        <w:pStyle w:val="2"/>
        <w:spacing w:before="174" w:line="226" w:lineRule="auto"/>
        <w:ind w:left="3202"/>
      </w:pPr>
      <w:r>
        <w:rPr>
          <w:spacing w:val="7"/>
        </w:rPr>
        <w:t>（报送单位主管领导签字并加盖公章）</w:t>
      </w:r>
    </w:p>
    <w:p w14:paraId="1F727BC2">
      <w:pPr>
        <w:pStyle w:val="2"/>
        <w:spacing w:before="180" w:line="228" w:lineRule="auto"/>
        <w:ind w:left="6564"/>
      </w:pPr>
      <w:r>
        <w:rPr>
          <w:spacing w:val="-16"/>
        </w:rPr>
        <w:t>年</w:t>
      </w:r>
      <w:r>
        <w:rPr>
          <w:spacing w:val="14"/>
        </w:rPr>
        <w:t xml:space="preserve">    </w:t>
      </w:r>
      <w:r>
        <w:rPr>
          <w:spacing w:val="-16"/>
        </w:rPr>
        <w:t>月</w:t>
      </w:r>
      <w:r>
        <w:rPr>
          <w:spacing w:val="27"/>
        </w:rPr>
        <w:t xml:space="preserve">    </w:t>
      </w:r>
      <w:r>
        <w:rPr>
          <w:spacing w:val="-16"/>
        </w:rPr>
        <w:t>日</w:t>
      </w:r>
    </w:p>
    <w:p w14:paraId="54A6DF84">
      <w:pPr>
        <w:spacing w:line="228" w:lineRule="auto"/>
        <w:sectPr>
          <w:footerReference r:id="rId9" w:type="default"/>
          <w:pgSz w:w="11906" w:h="16839"/>
          <w:pgMar w:top="400" w:right="1385" w:bottom="1569" w:left="1495" w:header="0" w:footer="1200" w:gutter="0"/>
          <w:cols w:space="720" w:num="1"/>
        </w:sectPr>
      </w:pPr>
    </w:p>
    <w:p w14:paraId="0ECBC7D1">
      <w:pPr>
        <w:spacing w:line="262" w:lineRule="auto"/>
        <w:rPr>
          <w:rFonts w:ascii="Arial"/>
          <w:sz w:val="21"/>
        </w:rPr>
      </w:pPr>
    </w:p>
    <w:p w14:paraId="63D0F92D">
      <w:pPr>
        <w:spacing w:line="262" w:lineRule="auto"/>
        <w:rPr>
          <w:rFonts w:ascii="Arial"/>
          <w:sz w:val="21"/>
        </w:rPr>
      </w:pPr>
    </w:p>
    <w:p w14:paraId="0EA9A87E">
      <w:pPr>
        <w:spacing w:line="263" w:lineRule="auto"/>
        <w:rPr>
          <w:rFonts w:ascii="Arial"/>
          <w:sz w:val="21"/>
        </w:rPr>
      </w:pPr>
    </w:p>
    <w:p w14:paraId="6EE82C9D">
      <w:pPr>
        <w:spacing w:line="263" w:lineRule="auto"/>
        <w:rPr>
          <w:rFonts w:ascii="Arial"/>
          <w:sz w:val="21"/>
        </w:rPr>
      </w:pPr>
    </w:p>
    <w:p w14:paraId="429F60BD">
      <w:pPr>
        <w:spacing w:line="263" w:lineRule="auto"/>
        <w:rPr>
          <w:rFonts w:ascii="Arial"/>
          <w:sz w:val="21"/>
        </w:rPr>
      </w:pPr>
    </w:p>
    <w:p w14:paraId="3C760E2E">
      <w:pPr>
        <w:spacing w:line="263" w:lineRule="auto"/>
        <w:rPr>
          <w:rFonts w:ascii="Arial"/>
          <w:sz w:val="21"/>
        </w:rPr>
      </w:pPr>
    </w:p>
    <w:p w14:paraId="1EE46394">
      <w:pPr>
        <w:spacing w:line="263" w:lineRule="auto"/>
        <w:rPr>
          <w:rFonts w:ascii="Arial"/>
          <w:sz w:val="21"/>
        </w:rPr>
      </w:pPr>
    </w:p>
    <w:p w14:paraId="1DE2F091">
      <w:pPr>
        <w:spacing w:line="263" w:lineRule="auto"/>
        <w:rPr>
          <w:rFonts w:ascii="Arial"/>
          <w:sz w:val="21"/>
        </w:rPr>
      </w:pPr>
    </w:p>
    <w:p w14:paraId="14E97C60">
      <w:pPr>
        <w:spacing w:before="140" w:line="602" w:lineRule="exact"/>
        <w:ind w:left="2485"/>
        <w:outlineLvl w:val="1"/>
        <w:rPr>
          <w:rFonts w:ascii="宋体" w:hAnsi="宋体" w:eastAsia="宋体" w:cs="宋体"/>
          <w:b/>
          <w:bCs/>
          <w:spacing w:val="4"/>
          <w:position w:val="3"/>
          <w:sz w:val="43"/>
          <w:szCs w:val="43"/>
        </w:rPr>
      </w:pPr>
      <w:r>
        <w:rPr>
          <w:rFonts w:ascii="宋体" w:hAnsi="宋体" w:eastAsia="宋体" w:cs="宋体"/>
          <w:b/>
          <w:bCs/>
          <w:spacing w:val="4"/>
          <w:position w:val="3"/>
          <w:sz w:val="43"/>
          <w:szCs w:val="43"/>
        </w:rPr>
        <w:t>参评人员诚信承诺书</w:t>
      </w:r>
    </w:p>
    <w:p w14:paraId="23CE6F8E">
      <w:pPr>
        <w:spacing w:before="140" w:line="602" w:lineRule="exact"/>
        <w:ind w:left="2485"/>
        <w:outlineLvl w:val="1"/>
        <w:rPr>
          <w:rFonts w:ascii="宋体" w:hAnsi="宋体" w:eastAsia="宋体" w:cs="宋体"/>
          <w:b/>
          <w:bCs/>
          <w:spacing w:val="4"/>
          <w:position w:val="3"/>
          <w:sz w:val="43"/>
          <w:szCs w:val="43"/>
        </w:rPr>
      </w:pPr>
    </w:p>
    <w:p w14:paraId="08A5B775">
      <w:pPr>
        <w:pStyle w:val="2"/>
        <w:spacing w:before="100" w:line="226" w:lineRule="auto"/>
        <w:ind w:firstLine="660" w:firstLineChars="200"/>
        <w:jc w:val="left"/>
        <w:rPr>
          <w:spacing w:val="10"/>
        </w:rPr>
      </w:pPr>
      <w:r>
        <w:rPr>
          <w:spacing w:val="10"/>
        </w:rPr>
        <w:t>我就申报的《</w:t>
      </w:r>
      <w:r>
        <w:rPr>
          <w:rFonts w:hint="eastAsia"/>
          <w:spacing w:val="10"/>
        </w:rPr>
        <w:t>国际博物馆日丨一笔一画，手绘“打卡”兵团的精神宝藏</w:t>
      </w:r>
      <w:r>
        <w:rPr>
          <w:spacing w:val="10"/>
        </w:rPr>
        <w:t>》作品参评本届中国新闻奖作如下承诺：</w:t>
      </w:r>
    </w:p>
    <w:p w14:paraId="2FF9DD4B">
      <w:pPr>
        <w:pStyle w:val="2"/>
        <w:spacing w:before="174" w:line="333" w:lineRule="auto"/>
        <w:ind w:left="3" w:firstLine="643"/>
        <w:jc w:val="both"/>
      </w:pPr>
      <w:r>
        <w:rPr>
          <w:spacing w:val="1"/>
        </w:rPr>
        <w:t>一、根据《中国新闻奖评选办法》和有关通知要求申报作品。</w:t>
      </w:r>
      <w:r>
        <w:rPr>
          <w:spacing w:val="9"/>
        </w:rPr>
        <w:t>对申报的作品以及推荐表等材料，如实填写，认真审查。作品内</w:t>
      </w:r>
      <w:r>
        <w:rPr>
          <w:spacing w:val="8"/>
        </w:rPr>
        <w:t>容和材料均已经过确认，符合参评要求。</w:t>
      </w:r>
    </w:p>
    <w:p w14:paraId="321E8277">
      <w:pPr>
        <w:pStyle w:val="2"/>
        <w:spacing w:before="6" w:line="333" w:lineRule="auto"/>
        <w:ind w:left="8" w:right="23" w:firstLine="643"/>
      </w:pPr>
      <w:r>
        <w:rPr>
          <w:spacing w:val="5"/>
        </w:rPr>
        <w:t>二、</w:t>
      </w:r>
      <w:r>
        <w:rPr>
          <w:spacing w:val="-69"/>
        </w:rPr>
        <w:t xml:space="preserve"> </w:t>
      </w:r>
      <w:r>
        <w:rPr>
          <w:spacing w:val="5"/>
        </w:rPr>
        <w:t>申报的作品不存在导向问题、抄袭、造假或内容失实；</w:t>
      </w:r>
      <w:r>
        <w:rPr>
          <w:spacing w:val="1"/>
        </w:rPr>
        <w:t>不存在重新制作、虚报刊播信息、虚报作者（主创人员）和编</w:t>
      </w:r>
      <w:r>
        <w:t>辑，</w:t>
      </w:r>
      <w:r>
        <w:rPr>
          <w:spacing w:val="9"/>
        </w:rPr>
        <w:t>以及参评作品与刊播作品不一致的情况；参评作品作者（</w:t>
      </w:r>
      <w:r>
        <w:rPr>
          <w:spacing w:val="8"/>
        </w:rPr>
        <w:t>主创人</w:t>
      </w:r>
      <w:r>
        <w:rPr>
          <w:spacing w:val="9"/>
        </w:rPr>
        <w:t>员）与新闻单位具有相对稳定的聘用或合作关系；不存在</w:t>
      </w:r>
      <w:r>
        <w:rPr>
          <w:spacing w:val="8"/>
        </w:rPr>
        <w:t>参评人</w:t>
      </w:r>
      <w:r>
        <w:rPr>
          <w:spacing w:val="20"/>
        </w:rPr>
        <w:t>员违反职业道德或因违反评奖规则等行为受到处罚并在影响期</w:t>
      </w:r>
      <w:r>
        <w:rPr>
          <w:spacing w:val="4"/>
        </w:rPr>
        <w:t>内的情况；</w:t>
      </w:r>
      <w:r>
        <w:rPr>
          <w:spacing w:val="-64"/>
        </w:rPr>
        <w:t xml:space="preserve"> </w:t>
      </w:r>
      <w:r>
        <w:rPr>
          <w:spacing w:val="4"/>
        </w:rPr>
        <w:t>已按规定程序开展推荐、初评、公示。</w:t>
      </w:r>
    </w:p>
    <w:p w14:paraId="180724A3">
      <w:pPr>
        <w:pStyle w:val="2"/>
        <w:spacing w:before="2" w:line="333" w:lineRule="auto"/>
        <w:ind w:left="3" w:right="113" w:firstLine="640"/>
      </w:pPr>
      <w:r>
        <w:rPr>
          <w:spacing w:val="9"/>
        </w:rPr>
        <w:t>如违反上述承诺，我愿根据中国新闻奖评选有关处罚</w:t>
      </w:r>
      <w:r>
        <w:rPr>
          <w:spacing w:val="8"/>
        </w:rPr>
        <w:t>规定承</w:t>
      </w:r>
      <w:r>
        <w:rPr>
          <w:spacing w:val="9"/>
        </w:rPr>
        <w:t>担全部责任，接受中国记协对作者（主创人员</w:t>
      </w:r>
      <w:r>
        <w:rPr>
          <w:spacing w:val="8"/>
        </w:rPr>
        <w:t>）和编辑的处罚。</w:t>
      </w:r>
    </w:p>
    <w:p w14:paraId="4914F33D">
      <w:pPr>
        <w:spacing w:line="456" w:lineRule="auto"/>
        <w:rPr>
          <w:rFonts w:ascii="Arial"/>
          <w:sz w:val="21"/>
        </w:rPr>
      </w:pPr>
    </w:p>
    <w:p w14:paraId="6DDFD905">
      <w:pPr>
        <w:pStyle w:val="2"/>
        <w:spacing w:before="101" w:line="229" w:lineRule="auto"/>
        <w:ind w:left="3560"/>
      </w:pPr>
      <w:r>
        <w:rPr>
          <w:spacing w:val="6"/>
        </w:rPr>
        <w:t>承诺人（签名</w:t>
      </w:r>
      <w:r>
        <w:rPr>
          <w:spacing w:val="-85"/>
        </w:rPr>
        <w:t>）：</w:t>
      </w:r>
    </w:p>
    <w:p w14:paraId="794E20C2">
      <w:pPr>
        <w:pStyle w:val="2"/>
        <w:spacing w:before="177" w:line="228" w:lineRule="auto"/>
        <w:ind w:left="5767"/>
      </w:pPr>
      <w:r>
        <w:rPr>
          <w:spacing w:val="-16"/>
        </w:rPr>
        <w:t>年</w:t>
      </w:r>
      <w:r>
        <w:rPr>
          <w:spacing w:val="14"/>
        </w:rPr>
        <w:t xml:space="preserve">    </w:t>
      </w:r>
      <w:r>
        <w:rPr>
          <w:spacing w:val="-16"/>
        </w:rPr>
        <w:t>月</w:t>
      </w:r>
      <w:r>
        <w:rPr>
          <w:spacing w:val="27"/>
        </w:rPr>
        <w:t xml:space="preserve">    </w:t>
      </w:r>
      <w:r>
        <w:rPr>
          <w:spacing w:val="-16"/>
        </w:rPr>
        <w:t>日</w:t>
      </w:r>
    </w:p>
    <w:sectPr>
      <w:footerReference r:id="rId10" w:type="default"/>
      <w:pgSz w:w="11906" w:h="16839"/>
      <w:pgMar w:top="400" w:right="1361" w:bottom="1569" w:left="1493" w:header="0" w:footer="1202"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方正仿宋_GB231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79EEE">
    <w:pPr>
      <w:pStyle w:val="2"/>
      <w:spacing w:line="235" w:lineRule="auto"/>
      <w:ind w:left="4250"/>
      <w:rPr>
        <w:sz w:val="28"/>
        <w:szCs w:val="28"/>
      </w:rPr>
    </w:pPr>
    <w:r>
      <w:rPr>
        <w:spacing w:val="-7"/>
        <w:sz w:val="28"/>
        <w:szCs w:val="28"/>
      </w:rPr>
      <w:t>-</w:t>
    </w:r>
    <w:r>
      <w:rPr>
        <w:spacing w:val="11"/>
        <w:sz w:val="28"/>
        <w:szCs w:val="28"/>
      </w:rPr>
      <w:t xml:space="preserve"> </w:t>
    </w:r>
    <w:r>
      <w:rPr>
        <w:spacing w:val="-7"/>
        <w:sz w:val="28"/>
        <w:szCs w:val="28"/>
      </w:rPr>
      <w:t>6</w:t>
    </w:r>
    <w:r>
      <w:rPr>
        <w:spacing w:val="8"/>
        <w:sz w:val="28"/>
        <w:szCs w:val="28"/>
      </w:rPr>
      <w:t xml:space="preserve"> </w:t>
    </w:r>
    <w:r>
      <w:rPr>
        <w:spacing w:val="-7"/>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ED755E">
    <w:pPr>
      <w:pStyle w:val="2"/>
      <w:spacing w:line="235" w:lineRule="auto"/>
      <w:ind w:left="4359"/>
      <w:rPr>
        <w:sz w:val="28"/>
        <w:szCs w:val="28"/>
      </w:rPr>
    </w:pPr>
    <w:r>
      <w:rPr>
        <w:spacing w:val="-6"/>
        <w:sz w:val="28"/>
        <w:szCs w:val="28"/>
      </w:rPr>
      <w:t>-</w:t>
    </w:r>
    <w:r>
      <w:rPr>
        <w:spacing w:val="8"/>
        <w:sz w:val="28"/>
        <w:szCs w:val="28"/>
      </w:rPr>
      <w:t xml:space="preserve"> </w:t>
    </w:r>
    <w:r>
      <w:rPr>
        <w:spacing w:val="-6"/>
        <w:sz w:val="28"/>
        <w:szCs w:val="28"/>
      </w:rPr>
      <w:t>9</w:t>
    </w:r>
    <w:r>
      <w:rPr>
        <w:spacing w:val="8"/>
        <w:sz w:val="28"/>
        <w:szCs w:val="28"/>
      </w:rPr>
      <w:t xml:space="preserve"> </w:t>
    </w:r>
    <w:r>
      <w:rPr>
        <w:spacing w:val="-6"/>
        <w:sz w:val="28"/>
        <w:szCs w:val="28"/>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EFB97">
    <w:pPr>
      <w:pStyle w:val="2"/>
      <w:spacing w:line="236" w:lineRule="auto"/>
      <w:ind w:left="4043"/>
      <w:rPr>
        <w:sz w:val="28"/>
        <w:szCs w:val="28"/>
      </w:rPr>
    </w:pPr>
    <w:r>
      <w:rPr>
        <w:spacing w:val="-9"/>
        <w:sz w:val="28"/>
        <w:szCs w:val="28"/>
      </w:rPr>
      <w:t>-</w:t>
    </w:r>
    <w:r>
      <w:rPr>
        <w:spacing w:val="30"/>
        <w:sz w:val="28"/>
        <w:szCs w:val="28"/>
      </w:rPr>
      <w:t xml:space="preserve"> </w:t>
    </w:r>
    <w:r>
      <w:rPr>
        <w:spacing w:val="-9"/>
        <w:sz w:val="28"/>
        <w:szCs w:val="28"/>
      </w:rPr>
      <w:t>14</w:t>
    </w:r>
    <w:r>
      <w:rPr>
        <w:spacing w:val="5"/>
        <w:sz w:val="28"/>
        <w:szCs w:val="28"/>
      </w:rPr>
      <w:t xml:space="preserve"> </w:t>
    </w:r>
    <w:r>
      <w:rPr>
        <w:spacing w:val="-9"/>
        <w:sz w:val="28"/>
        <w:szCs w:val="28"/>
      </w:rP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5C1443">
    <w:pPr>
      <w:pStyle w:val="2"/>
      <w:spacing w:line="235" w:lineRule="auto"/>
      <w:ind w:left="4045"/>
      <w:rPr>
        <w:sz w:val="28"/>
        <w:szCs w:val="28"/>
      </w:rPr>
    </w:pPr>
    <w:r>
      <w:rPr>
        <w:spacing w:val="-9"/>
        <w:sz w:val="28"/>
        <w:szCs w:val="28"/>
      </w:rPr>
      <w:t>-</w:t>
    </w:r>
    <w:r>
      <w:rPr>
        <w:spacing w:val="30"/>
        <w:sz w:val="28"/>
        <w:szCs w:val="28"/>
      </w:rPr>
      <w:t xml:space="preserve"> </w:t>
    </w:r>
    <w:r>
      <w:rPr>
        <w:spacing w:val="-9"/>
        <w:sz w:val="28"/>
        <w:szCs w:val="28"/>
      </w:rPr>
      <w:t>15</w:t>
    </w:r>
    <w:r>
      <w:rPr>
        <w:spacing w:val="5"/>
        <w:sz w:val="28"/>
        <w:szCs w:val="28"/>
      </w:rPr>
      <w:t xml:space="preserve"> </w:t>
    </w:r>
    <w:r>
      <w:rPr>
        <w:spacing w:val="-9"/>
        <w:sz w:val="28"/>
        <w:szCs w:val="28"/>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E0ECA8">
    <w:pPr>
      <w:spacing w:before="83" w:line="230" w:lineRule="auto"/>
      <w:ind w:left="142"/>
      <w:rPr>
        <w:rFonts w:ascii="黑体" w:hAnsi="黑体" w:eastAsia="黑体" w:cs="黑体"/>
        <w:sz w:val="31"/>
        <w:szCs w:val="31"/>
      </w:rPr>
    </w:pPr>
    <w:r>
      <w:rPr>
        <w:rFonts w:ascii="黑体" w:hAnsi="黑体" w:eastAsia="黑体" w:cs="黑体"/>
        <w:spacing w:val="24"/>
        <w:sz w:val="31"/>
        <w:szCs w:val="31"/>
      </w:rPr>
      <w:t>附件2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061AC">
    <w:pPr>
      <w:spacing w:line="14" w:lineRule="auto"/>
      <w:rPr>
        <w:rFonts w:ascii="Arial"/>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compatSetting w:name="compatibilityMode" w:uri="http://schemas.microsoft.com/office/word" w:val="14"/>
  </w:compat>
  <w:rsids>
    <w:rsidRoot w:val="00000000"/>
    <w:rsid w:val="00FC54B6"/>
    <w:rsid w:val="0139778B"/>
    <w:rsid w:val="016320EC"/>
    <w:rsid w:val="049F46F9"/>
    <w:rsid w:val="09B6795F"/>
    <w:rsid w:val="0DC71BA8"/>
    <w:rsid w:val="0EFF16A6"/>
    <w:rsid w:val="172B0B5F"/>
    <w:rsid w:val="1DE81558"/>
    <w:rsid w:val="1F0C571A"/>
    <w:rsid w:val="23713D9D"/>
    <w:rsid w:val="254734B9"/>
    <w:rsid w:val="27F11998"/>
    <w:rsid w:val="2ADD638A"/>
    <w:rsid w:val="2DD12008"/>
    <w:rsid w:val="2FB41BE1"/>
    <w:rsid w:val="30821D54"/>
    <w:rsid w:val="3751749B"/>
    <w:rsid w:val="412D5350"/>
    <w:rsid w:val="54BE6593"/>
    <w:rsid w:val="637476CC"/>
    <w:rsid w:val="64961806"/>
    <w:rsid w:val="665D5F9A"/>
    <w:rsid w:val="67D068B1"/>
    <w:rsid w:val="6CC2604B"/>
    <w:rsid w:val="6D400035"/>
    <w:rsid w:val="75530B22"/>
    <w:rsid w:val="7AAC6D0A"/>
    <w:rsid w:val="7CA2661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lang w:val="en-US" w:eastAsia="en-US" w:bidi="ar-SA"/>
    </w:rPr>
  </w:style>
  <w:style w:type="character" w:styleId="5">
    <w:name w:val="Strong"/>
    <w:basedOn w:val="4"/>
    <w:qFormat/>
    <w:uiPriority w:val="0"/>
    <w:rPr>
      <w:b/>
    </w:rPr>
  </w:style>
  <w:style w:type="table" w:customStyle="1" w:styleId="6">
    <w:name w:val="Table Normal"/>
    <w:semiHidden/>
    <w:unhideWhenUsed/>
    <w:qFormat/>
    <w:uiPriority w:val="0"/>
    <w:tblPr>
      <w:tblCellMar>
        <w:top w:w="0" w:type="dxa"/>
        <w:left w:w="0" w:type="dxa"/>
        <w:bottom w:w="0" w:type="dxa"/>
        <w:right w:w="0" w:type="dxa"/>
      </w:tblCellMar>
    </w:tblPr>
  </w:style>
  <w:style w:type="paragraph" w:customStyle="1" w:styleId="7">
    <w:name w:val="Table Text"/>
    <w:basedOn w:val="1"/>
    <w:semiHidden/>
    <w:qFormat/>
    <w:uiPriority w:val="0"/>
    <w:rPr>
      <w:rFonts w:ascii="仿宋" w:hAnsi="仿宋" w:eastAsia="仿宋" w:cs="仿宋"/>
      <w:sz w:val="24"/>
      <w:szCs w:val="24"/>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7</Pages>
  <Words>2783</Words>
  <Characters>3018</Characters>
  <TotalTime>0</TotalTime>
  <ScaleCrop>false</ScaleCrop>
  <LinksUpToDate>false</LinksUpToDate>
  <CharactersWithSpaces>3065</CharactersWithSpaces>
  <Application>WPS Office_12.1.0.25225_F1E327BC-269C-435d-A152-05C5408002CA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2026-04-10T11:57:00Z</dcterms:created>
  <dc:creator>zhenghw</dc:creator>
  <cp:lastModifiedBy>俜娉</cp:lastModifiedBy>
  <dcterms:modified xsi:type="dcterms:W3CDTF">2026-04-20T05:00:28Z</dcterms:modified>
  <dc:title>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wqlLaW5nc29mdCBQREYgdG8gV1BTIDEyMA</vt:lpwstr>
  </property>
  <property fmtid="{D5CDD505-2E9C-101B-9397-08002B2CF9AE}" pid="3" name="Created">
    <vt:filetime>2026-04-12T21:16:03Z</vt:filetime>
  </property>
  <property fmtid="{D5CDD505-2E9C-101B-9397-08002B2CF9AE}" pid="4" name="KSOProductBuildVer">
    <vt:lpwstr>2052-12.1.0.25225</vt:lpwstr>
  </property>
  <property fmtid="{D5CDD505-2E9C-101B-9397-08002B2CF9AE}" pid="5" name="ICV">
    <vt:lpwstr>4058BC79ED9E4516AE8284613595CD4A_13</vt:lpwstr>
  </property>
  <property fmtid="{D5CDD505-2E9C-101B-9397-08002B2CF9AE}" pid="6" name="KSOTemplateDocerSaveRecord">
    <vt:lpwstr>eyJoZGlkIjoiYWU0OTBlZWY5ZmE3YTQ5ODEzYzYyZWM2YWJmZWQyNmMiLCJ1c2VySWQiOiI0NTE1MjEyNjkifQ==</vt:lpwstr>
  </property>
</Properties>
</file>