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D79E7"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新闻直播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128"/>
        <w:gridCol w:w="384"/>
        <w:gridCol w:w="888"/>
        <w:gridCol w:w="888"/>
        <w:gridCol w:w="435"/>
        <w:gridCol w:w="465"/>
        <w:gridCol w:w="540"/>
        <w:gridCol w:w="872"/>
        <w:gridCol w:w="882"/>
        <w:gridCol w:w="685"/>
        <w:gridCol w:w="171"/>
        <w:gridCol w:w="951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7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jc w:val="lef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《棉花的故事》之《兵团棉花丰收啦》</w:t>
            </w:r>
          </w:p>
        </w:tc>
        <w:tc>
          <w:tcPr>
            <w:tcW w:w="1754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339" w:type="dxa"/>
            <w:gridSpan w:val="4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新闻直播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新媒体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）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7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1小时44秒</w:t>
            </w:r>
          </w:p>
        </w:tc>
        <w:tc>
          <w:tcPr>
            <w:tcW w:w="1754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339" w:type="dxa"/>
            <w:gridSpan w:val="4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7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54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339" w:type="dxa"/>
            <w:gridSpan w:val="4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7"/>
            <w:tcBorders>
              <w:tl2br w:val="nil"/>
              <w:tr2bl w:val="nil"/>
            </w:tcBorders>
            <w:vAlign w:val="center"/>
          </w:tcPr>
          <w:p w14:paraId="14712367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邓丽慧 李亚军 於靖东 王丽芳 </w:t>
            </w:r>
          </w:p>
          <w:p w14:paraId="7453BB5E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赵瑞 金付生 刘鹏翔 许磊 张超 何万昊</w:t>
            </w:r>
          </w:p>
        </w:tc>
        <w:tc>
          <w:tcPr>
            <w:tcW w:w="1754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339" w:type="dxa"/>
            <w:gridSpan w:val="4"/>
            <w:tcBorders>
              <w:tl2br w:val="nil"/>
              <w:tr2bl w:val="nil"/>
            </w:tcBorders>
            <w:vAlign w:val="center"/>
          </w:tcPr>
          <w:p w14:paraId="5C67DED5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 xml:space="preserve">孙英 陈成 范学燕 </w:t>
            </w:r>
          </w:p>
          <w:p w14:paraId="3CB1E69C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7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兵团广播电视台</w:t>
            </w:r>
          </w:p>
        </w:tc>
        <w:tc>
          <w:tcPr>
            <w:tcW w:w="1754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339" w:type="dxa"/>
            <w:gridSpan w:val="4"/>
            <w:tcBorders>
              <w:tl2br w:val="nil"/>
              <w:tr2bl w:val="nil"/>
            </w:tcBorders>
            <w:vAlign w:val="center"/>
          </w:tcPr>
          <w:p w14:paraId="726B7BA1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兵团广播电视台</w:t>
            </w:r>
          </w:p>
          <w:p w14:paraId="1B3ABACD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“云上兵团”客户端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exac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5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40" w:lineRule="exact"/>
              <w:jc w:val="lef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云上兵团客户端、新疆兵团卫视视频号、新疆兵团广播电视台抖音号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5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40" w:lineRule="exact"/>
              <w:jc w:val="lef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2025年10月12日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hAnsi="华文中宋" w:eastAsia="华文中宋"/>
                <w:color w:val="000000"/>
                <w:sz w:val="24"/>
                <w:szCs w:val="21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ascii="方正仿宋_GB2312" w:hAnsi="仿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4970" w:type="dxa"/>
            <w:gridSpan w:val="7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http://www.btzx.com.cn/web/2025/10/12/VIDE1760258063255920.html</w:t>
            </w:r>
          </w:p>
        </w:tc>
        <w:tc>
          <w:tcPr>
            <w:tcW w:w="1807" w:type="dxa"/>
            <w:gridSpan w:val="3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ind w:firstLine="480" w:firstLineChars="200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821" w:type="dxa"/>
            <w:gridSpan w:val="13"/>
            <w:tcBorders>
              <w:tl2br w:val="nil"/>
              <w:tr2bl w:val="nil"/>
            </w:tcBorders>
            <w:vAlign w:val="center"/>
          </w:tcPr>
          <w:p w14:paraId="33E73450">
            <w:pPr>
              <w:spacing w:line="260" w:lineRule="exact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2025年10月上旬，兵团棉花迎来丰收旺季，兵团广播电视台紧扣丰收节点，精心策划推出了《棉花的故事》之《兵团棉花丰收啦》。直播中，记者兵分多路，深入兵团第六师芳草湖农场、新疆准噶尔棉麻有限公司一〇三团分公司、八师一四三团新疆兵棉宏泰物流有限公司等产业一线多个关键场景。通过实时直播的形式，完整呈现了兵团棉花从田间采收、工厂加工、专业检验、规范仓储、市场销售，到最终蜕变为成品家纺的全产业链流程，让观众直观感受兵团棉花产业的成熟体系与发展活力。</w:t>
            </w:r>
          </w:p>
          <w:p w14:paraId="755233F1">
            <w:pPr>
              <w:spacing w:line="260" w:lineRule="exact"/>
              <w:ind w:firstLine="480" w:firstLineChars="200"/>
              <w:rPr>
                <w:rFonts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直播结束后，编辑聚焦直播亮点进行短视频切条，创作出《露天仓储，下雨天棉花会有影响吗》《棉花包“打针”》等短视频。其中，短视频《露天仓储，下雨天棉花会有影响吗》在抖音平台热度持续走高，单条视频浏览量达270.4万，进一步放大了直播节目的传播价值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3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10"/>
            <w:tcBorders>
              <w:tl2br w:val="nil"/>
              <w:tr2bl w:val="nil"/>
            </w:tcBorders>
            <w:vAlign w:val="center"/>
          </w:tcPr>
          <w:p w14:paraId="39C639B8">
            <w:pPr>
              <w:jc w:val="left"/>
              <w:rPr>
                <w:rFonts w:ascii="寰蒋闆呴粦" w:hAnsi="寰蒋闆呴粦" w:eastAsia="寰蒋闆呴粦"/>
                <w:color w:val="000000"/>
                <w:sz w:val="22"/>
                <w:szCs w:val="24"/>
              </w:rPr>
            </w:pPr>
            <w:r>
              <w:rPr>
                <w:rFonts w:hint="eastAsia" w:ascii="寰蒋闆呴粦" w:hAnsi="寰蒋闆呴粦" w:eastAsia="寰蒋闆呴粦"/>
                <w:color w:val="000000"/>
                <w:sz w:val="22"/>
                <w:szCs w:val="24"/>
              </w:rPr>
              <w:t>https://www.douyin.com/video/7560210996111969574</w:t>
            </w:r>
          </w:p>
          <w:p w14:paraId="10EAC8E2">
            <w:pPr>
              <w:spacing w:line="280" w:lineRule="exact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270.4万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ind w:firstLine="840" w:firstLineChars="400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5837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ind w:firstLine="420" w:firstLineChars="200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300万+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2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821" w:type="dxa"/>
            <w:gridSpan w:val="13"/>
            <w:tcBorders>
              <w:tl2br w:val="nil"/>
              <w:tr2bl w:val="nil"/>
            </w:tcBorders>
            <w:vAlign w:val="center"/>
          </w:tcPr>
          <w:p w14:paraId="6BE8E98E">
            <w:pPr>
              <w:ind w:firstLine="480" w:firstLineChars="200"/>
              <w:jc w:val="lef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直播中，记者深入产业一线多个场景，以 60 分钟实时直播完整呈现了兵团棉花全产业链流程，生动展现了兵团棉产业发展活力。作品创新采用“直播 + 短视频”的融媒传播模式，聚焦热点切条创作，单条视频在抖音平台浏览量达 270.4万，多渠道分发实现了传播效果最大化，是立足本土、讲好兵团棉花故事的融媒佳作，特推荐参评中国新闻奖。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</w:t>
            </w:r>
          </w:p>
          <w:p w14:paraId="6160EB15">
            <w:pPr>
              <w:ind w:firstLine="3864" w:firstLineChars="1400"/>
              <w:jc w:val="left"/>
              <w:rPr>
                <w:rFonts w:hint="eastAsia" w:ascii="华文中宋" w:hAnsi="华文中宋" w:eastAsia="华文中宋" w:cs="Times New Roman"/>
                <w:spacing w:val="-2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spacing w:val="-2"/>
                <w:sz w:val="28"/>
              </w:rPr>
              <w:t xml:space="preserve"> 签名：</w:t>
            </w:r>
          </w:p>
          <w:p w14:paraId="3A316CF0">
            <w:pPr>
              <w:spacing w:line="360" w:lineRule="exact"/>
              <w:ind w:firstLine="5244" w:firstLineChars="1900"/>
              <w:rPr>
                <w:rFonts w:hint="eastAsia" w:ascii="华文中宋" w:hAnsi="华文中宋" w:eastAsia="华文中宋" w:cs="Times New Roman"/>
                <w:spacing w:val="-2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spacing w:val="-2"/>
                <w:sz w:val="28"/>
              </w:rPr>
              <w:t>（盖单位公章）</w:t>
            </w:r>
          </w:p>
          <w:p w14:paraId="06F20D01">
            <w:pPr>
              <w:spacing w:line="36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pacing w:val="-2"/>
                <w:sz w:val="28"/>
              </w:rPr>
              <w:t xml:space="preserve">                                    2026年    月  </w:t>
            </w:r>
            <w:r>
              <w:rPr>
                <w:rFonts w:hint="eastAsia" w:ascii="华文中宋" w:hAnsi="华文中宋" w:eastAsia="华文中宋" w:cs="Times New Roman"/>
                <w:spacing w:val="-2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华文中宋" w:hAnsi="华文中宋" w:eastAsia="华文中宋" w:cs="Times New Roman"/>
                <w:spacing w:val="-2"/>
                <w:sz w:val="28"/>
              </w:rPr>
              <w:t xml:space="preserve">  日</w:t>
            </w:r>
          </w:p>
        </w:tc>
      </w:tr>
      <w:tr w14:paraId="600F1B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</w:trPr>
        <w:tc>
          <w:tcPr>
            <w:tcW w:w="1120" w:type="dxa"/>
            <w:gridSpan w:val="2"/>
            <w:tcBorders>
              <w:tl2br w:val="nil"/>
              <w:tr2bl w:val="nil"/>
            </w:tcBorders>
            <w:vAlign w:val="center"/>
          </w:tcPr>
          <w:p w14:paraId="25015C81">
            <w:pPr>
              <w:spacing w:line="30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160" w:type="dxa"/>
            <w:gridSpan w:val="3"/>
            <w:tcBorders>
              <w:tl2br w:val="nil"/>
              <w:tr2bl w:val="nil"/>
            </w:tcBorders>
            <w:vAlign w:val="center"/>
          </w:tcPr>
          <w:p w14:paraId="3F10902C">
            <w:pPr>
              <w:spacing w:line="240" w:lineRule="exact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  <w:gridSpan w:val="2"/>
            <w:tcBorders>
              <w:tl2br w:val="nil"/>
              <w:tr2bl w:val="nil"/>
            </w:tcBorders>
            <w:vAlign w:val="center"/>
          </w:tcPr>
          <w:p w14:paraId="0006025E">
            <w:pPr>
              <w:spacing w:line="30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294" w:type="dxa"/>
            <w:gridSpan w:val="3"/>
            <w:tcBorders>
              <w:tl2br w:val="nil"/>
              <w:tr2bl w:val="nil"/>
            </w:tcBorders>
            <w:vAlign w:val="center"/>
          </w:tcPr>
          <w:p w14:paraId="04918ED3">
            <w:pPr>
              <w:spacing w:line="240" w:lineRule="exact"/>
              <w:ind w:firstLine="48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56" w:type="dxa"/>
            <w:gridSpan w:val="2"/>
            <w:tcBorders>
              <w:tl2br w:val="nil"/>
              <w:tr2bl w:val="nil"/>
            </w:tcBorders>
            <w:vAlign w:val="center"/>
          </w:tcPr>
          <w:p w14:paraId="1831AB0A">
            <w:pPr>
              <w:spacing w:line="30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483" w:type="dxa"/>
            <w:gridSpan w:val="2"/>
            <w:tcBorders>
              <w:tl2br w:val="nil"/>
              <w:tr2bl w:val="nil"/>
            </w:tcBorders>
            <w:vAlign w:val="center"/>
          </w:tcPr>
          <w:p w14:paraId="544A31B0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14:paraId="33F0AA8A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F8CFB36C-E859-4686-B583-A7EABE2526C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05FD13A2-923E-43D0-8188-5D8D8C9C435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DDEA9312-DAAF-4463-9516-9C0D45EA5EE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0281CF3E-FA3D-4B13-8096-6702D065A660}"/>
  </w:font>
  <w:font w:name="寰蒋闆呴粦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5" w:fontKey="{5C1CD860-1EBA-4EA0-B40B-E999A338223A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4419D2"/>
    <w:rsid w:val="0058515B"/>
    <w:rsid w:val="006631FD"/>
    <w:rsid w:val="103E4A53"/>
    <w:rsid w:val="291819B2"/>
    <w:rsid w:val="33363900"/>
    <w:rsid w:val="38D618C9"/>
    <w:rsid w:val="40346D66"/>
    <w:rsid w:val="4CA94913"/>
    <w:rsid w:val="536C38D6"/>
    <w:rsid w:val="5D250E1A"/>
    <w:rsid w:val="645D2FA5"/>
    <w:rsid w:val="70CD2B43"/>
    <w:rsid w:val="73F26870"/>
    <w:rsid w:val="7DDF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Text"/>
    <w:basedOn w:val="1"/>
    <w:semiHidden/>
    <w:qFormat/>
    <w:uiPriority w:val="0"/>
    <w:rPr>
      <w:rFonts w:ascii="仿宋_GB2312" w:hAnsi="仿宋_GB2312" w:eastAsia="仿宋_GB2312" w:cs="仿宋_GB2312"/>
      <w:sz w:val="30"/>
      <w:szCs w:val="30"/>
      <w:lang w:eastAsia="en-US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777</Words>
  <Characters>917</Characters>
  <Lines>7</Lines>
  <Paragraphs>2</Paragraphs>
  <TotalTime>0</TotalTime>
  <ScaleCrop>false</ScaleCrop>
  <LinksUpToDate>false</LinksUpToDate>
  <CharactersWithSpaces>1006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°苗阿糖°</cp:lastModifiedBy>
  <dcterms:modified xsi:type="dcterms:W3CDTF">2026-04-20T06:41:15Z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eyJoZGlkIjoiMzRlZGMyMzI2ZjYwNjA4ZGVhMjY0OGUwNjFjNDIzZmQiLCJ1c2VySWQiOiIyNDczOTk1MzUifQ==</vt:lpwstr>
  </property>
  <property fmtid="{D5CDD505-2E9C-101B-9397-08002B2CF9AE}" pid="4" name="ICV">
    <vt:lpwstr>D1E8F804244740EF9C47E280E765C5A0_12</vt:lpwstr>
  </property>
</Properties>
</file>