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88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CA3C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05F0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吴忠华同志事迹材料</w:t>
      </w:r>
    </w:p>
    <w:p w14:paraId="619C3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D0A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吴忠华，中共党员，深耕党的新闻宣传工作31年，现任兵团日报社党委书记、社长。3次荣获中国新闻奖，多件作品获省级新闻奖，先后在冀兵两地获评“有突出贡献中青年专家”、宣传文化系统“四个一批”人才、兵团英才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等。</w:t>
      </w:r>
    </w:p>
    <w:p w14:paraId="5111E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2020年，他响应组织号召从河北赴兵团任职。面对兵团日报社在全国省级党报中体量最小、人员最少这一实际情况，他锐意改革创新，探索走出了一条“小而美、小而特”的发展路径，2025年以来，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兵团日报社所有参与中宣部考核的新媒体平台均入选“显著进步榜单”，8件作品获评全国“三好作品”，数量居全国省级党报并列第四、西北地区第一，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实现“</w:t>
      </w:r>
      <w:r>
        <w:rPr>
          <w:rFonts w:hint="eastAsia" w:ascii="仿宋_GB2312" w:hAnsi="仿宋_GB2312" w:eastAsia="仿宋_GB2312" w:cs="仿宋_GB2312"/>
          <w:sz w:val="32"/>
          <w:szCs w:val="32"/>
        </w:rPr>
        <w:t>小体量党媒办出大影响力、轻骑兵担当大使命”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目标，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为全国党报融合发展提供了可复制、可推广的“兵团样本”，以实干担当诠释了新时代党媒工作者的初心使命。</w:t>
      </w:r>
    </w:p>
    <w:p w14:paraId="5CA16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60" w:firstLineChars="3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坚持差异发展，探索具有兵团特色的融媒突围之路</w:t>
      </w:r>
    </w:p>
    <w:p w14:paraId="710B0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初到兵团日报社，吴忠华并没有急于烧“三把火”，而是用一个多月时间深入各部门，与新老职工座谈交流，全面摸清报社发展家底与堵点痛点。他深刻认识到，作为服务兵团的边疆媒体，绝不能照搬内地模式，必须立足实际、聚焦特色优势，把有限资源精准投向关键领域，走差异化发展之路。</w:t>
      </w:r>
    </w:p>
    <w:p w14:paraId="035DE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他把平台建设作为破局先手棋，全程指导团炬客户端上线设计、功能优化与体验升级，对每一处细节严格把关，目前客户端注册用户已达兵团总人口的七分之一，成为兵团首屈一指的移动传播主阵地。针对内容同质化、吸引力不强等问题，他推动《兵团日报》《兵团手机报》《生活晚报》改版，从版面设计到内容结构亲自把关，得到中宣部专题阅评肯定，改版后的《兵团日报》出版质量在全国省级党报中拔得头筹。</w:t>
      </w:r>
    </w:p>
    <w:p w14:paraId="7875E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有了平台，如何走好网上群众路线？他创新打造团炬“帮”平台，亲自审定服务机制，坚持群众诉求闭环落实。5年来解决职工群众困难诉求8000余件，办结率达98%，获评全国媒体融合技术应用创新案例奖。</w:t>
      </w:r>
    </w:p>
    <w:p w14:paraId="6B290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疆是传递党的温暖、凝聚民族合力的重要战场。他推动《兵团手机报》由单一的国家通用语言文字出版改版为维汉双语出版，覆盖南疆2.4万余名少数民族干部职工，并策划开设特色栏目，助力铸牢中华民族共同体意识。创办内参，带队深入南疆一线调研，为兵团党委科学决策提供参考。</w:t>
      </w:r>
    </w:p>
    <w:p w14:paraId="3641A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让兵团故事走出边疆、走向世界，他还提出“重软件、轻硬件”思路，以小成本撬动大传播。依托援疆资源对接中央主流媒体，2025年以来百余件兵团故事被转载，牵头打造的音乐视频《2024特别版〈小白杨〉》入选中宣部“海外最强音”优秀短视频作品，被100余家境内外平台转载，全网传播量突破5000万。2024年以来12件融媒体作品被外交部发言人在海外社交平台转载，传播量近100万。牵头打造兵团国际传播中心，开通多语种外宣账号，海外传播量达187万。</w:t>
      </w:r>
    </w:p>
    <w:p w14:paraId="7CE62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坚持系统变革，构建全员全面全效全链运行机制</w:t>
      </w:r>
    </w:p>
    <w:p w14:paraId="2C0D4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改革没有退路，唯有破立并举方能绝境重生。面对兵团日报社体制机制瓶颈，他挂帅系统性变革领导小组，充分发挥“船小好调头”的优势，以系统性改革推动报社焕发新活力。</w:t>
      </w:r>
    </w:p>
    <w:p w14:paraId="416D4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他带领党委一班人打破编内编外身份限制，破除行政、采编、经营岗位壁垒，组织全员“双选”，推动骨干力量向采编一线集聚。同步深化绩效分配改革，健全行政后勤人员差异化考核机制，拿平均绩效奖人数减少80%，有效</w:t>
      </w:r>
      <w:r>
        <w:rPr>
          <w:rFonts w:hint="eastAsia" w:ascii="仿宋_GB2312" w:hAnsi="仿宋_GB2312" w:eastAsia="仿宋_GB2312" w:cs="仿宋_GB2312"/>
          <w:sz w:val="32"/>
          <w:szCs w:val="32"/>
        </w:rPr>
        <w:t>打破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了“大锅饭”，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充分调动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全员积极性。</w:t>
      </w:r>
    </w:p>
    <w:p w14:paraId="367C1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兵团日报社人员少，人才紧缺，想要实现长远发展，必须着力练好内功，在优化人员配置的基础上，不断加大“投资于人”的力度。他牵头打造“胡杨学堂”培训平台，邀请国内知名专家授课，开设短视频制作、新媒体运营、新闻写作等实战课程，手把手指导职工提升业务能力。在他的推动下，70余名职工投入短视频生产，占人员总数的40%。改革后新媒体平台日均传播量从130余万跃升至400多万，增幅达207.7%，短视频日均产量提升3倍以上。</w:t>
      </w:r>
    </w:p>
    <w:p w14:paraId="690D9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他推动党委班子赴全国36家媒体调研学习，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以思想破冰引领全员转型，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立足实际构建“3+4+5”扁平化组织体系，修订采编制度20余项，形成“策、采、编、发、评”全链条闭环管理机制。创新推行“项目制+工作室”模式，支持职工跨部门组队、集中攻坚，推动建立每日数据分析机制，将传播数据、群众评价纳入考核核心，坚持每天凌晨审阅数据、点评作品、分析短板，抓实抓细每个环节。</w:t>
      </w:r>
    </w:p>
    <w:p w14:paraId="00E9E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机制创新与精准引导的双重赋能下，新媒体平台传播力、影响力实现质的有效提升和量的快速突破，用户数同比净增长230多万，特别是抖音号粉丝量增长超18倍，稳居全疆媒体及政务类账号榜首。2021年以来350多件新媒体作品传播量突破百万，其中《瞬间泪目！戍边民警一口吃出家乡味》短视频全网传播量达1.5亿，创兵团媒体传播历史新高，《生活在沙漠边缘是种什么体验》登上微博热搜，全网浏览量达2500万，让更多人透过屏幕，读懂兵团、爱上兵团。</w:t>
      </w:r>
    </w:p>
    <w:p w14:paraId="54069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坚持以上率下，践行亲自抓、亲自干的实干精神</w:t>
      </w:r>
    </w:p>
    <w:p w14:paraId="39897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忠华既是改革发展的“总指挥”，更是躬身实干的“实践者”。他带头深入践行“四力”，采写《边城故事》等系列报道，参与采写并审定重大主题评论，多次获兵团党委主要领导肯定批示，以“头雁效应”凝聚起“群雁活力”。</w:t>
      </w:r>
    </w:p>
    <w:p w14:paraId="017BA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“环塔行·绿色长城看兵团”“走出兵团看发展”等重大主题报道中，他带头坐镇一线，统筹调度全链条力量，主持选题调度会，全力保障重大报道实现零失误、高热度、深影响。比如，在塔克拉玛干沙漠锁边工程“合龙”主题报道中，他逐字逐句修改稿件、审核视频，精益求精打磨作品，其中，策划推出的《几代人，几十年如一日地坚持，荒漠慢慢变绿洲》短视频全网传播量超2000万，引发社会广泛共鸣。</w:t>
      </w:r>
    </w:p>
    <w:p w14:paraId="7EE22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，吴忠华同志敏锐捕捉陈茂昌典型价值，组织编辑记者行程3000余公里，深入团场、连队、边境及伊宁市区，采访40余人、翻阅320本日记，历时3天梳理其60余年进疆心路，经十几次专题研讨提炼精神内核，采写出《像胡杨一样扎根边疆一辈子——从320本日记走近陈茂昌》，稿件被人民日报社等主流媒体转载，获评第33届中国新闻奖二等奖、兵团新闻奖一等奖，其采写经验被多篇学术论文研究推广，成为兵团重大主题宣传的标杆。</w:t>
      </w:r>
    </w:p>
    <w:p w14:paraId="6067B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忠华同志十分重视人才培养，针对年轻记者编辑理论功底薄弱、一线实践不足的短板，亲自制定培训方案，邀请行业专家、资深记者授课，结合自身采写经验，分享重大主题报道的策划思路、采访技巧，手把手指导年轻同志打磨稿件、制作新媒体产品，让年轻骨干在实战中锤炼本领、积累经验。</w:t>
      </w:r>
    </w:p>
    <w:p w14:paraId="79BAD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A59D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 件：吴忠华同志工作简历</w:t>
      </w:r>
    </w:p>
    <w:p w14:paraId="100B6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C895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3E6B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0D09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2650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262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1FFA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B523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DE37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2C9F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1F83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F260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6652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E94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2742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13C4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12FA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9C26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4355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A046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 件</w:t>
      </w:r>
    </w:p>
    <w:p w14:paraId="5AB4D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吴忠华同志工作简历</w:t>
      </w:r>
    </w:p>
    <w:p w14:paraId="19758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F3EF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1987年9月—1991年7月 中国人民大学新闻系新闻学专</w:t>
      </w:r>
    </w:p>
    <w:p w14:paraId="1A67D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业学习</w:t>
      </w:r>
    </w:p>
    <w:p w14:paraId="79D13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1991年7月—1995年2月 江西省政府办公厅秘书处干部</w:t>
      </w:r>
    </w:p>
    <w:p w14:paraId="1CED1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（1992年2月—1994年2月江</w:t>
      </w:r>
    </w:p>
    <w:p w14:paraId="0C9B1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西省上高县下派锻炼）</w:t>
      </w:r>
    </w:p>
    <w:p w14:paraId="61C28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1995年2月—2000年7月 河北日报社理论评论部编辑</w:t>
      </w:r>
    </w:p>
    <w:p w14:paraId="66331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2000年7月—2002年9月 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河北日报社理论评论部副主任</w:t>
      </w:r>
    </w:p>
    <w:p w14:paraId="50C3A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2002年9月—2003年3月 河北日报报业集团（河北日报</w:t>
      </w:r>
    </w:p>
    <w:p w14:paraId="2AC8D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社）理论评论部副主任</w:t>
      </w:r>
    </w:p>
    <w:p w14:paraId="48602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2003年3月—2009年7月 河北日报报业集团（河北日报</w:t>
      </w:r>
    </w:p>
    <w:p w14:paraId="71A81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社）理论评论部主任</w:t>
      </w:r>
    </w:p>
    <w:p w14:paraId="42BE2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2009年7月—2013年12月 河北省委宣传部研究室主任</w:t>
      </w:r>
    </w:p>
    <w:p w14:paraId="2DFF6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2013年12月—2014年4月 河北省委宣传部副巡视员</w:t>
      </w:r>
    </w:p>
    <w:p w14:paraId="00919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2014年4月—2019年6月   河北省委宣传部部务会成员、</w:t>
      </w:r>
    </w:p>
    <w:p w14:paraId="18D30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副巡视员</w:t>
      </w:r>
    </w:p>
    <w:p w14:paraId="7535A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2019年6月—2020年10月 河北省委宣传部部务会成员、</w:t>
      </w:r>
    </w:p>
    <w:p w14:paraId="30295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二级巡视员</w:t>
      </w:r>
    </w:p>
    <w:p w14:paraId="08A8A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2020年10月至今         兵团日报社党委书记、社长</w:t>
      </w:r>
    </w:p>
    <w:sectPr>
      <w:footerReference r:id="rId3" w:type="default"/>
      <w:pgSz w:w="11906" w:h="16838"/>
      <w:pgMar w:top="1440" w:right="1701" w:bottom="1440" w:left="1701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8ADC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66CE4D">
                          <w:pPr>
                            <w:pStyle w:val="2"/>
                            <w:rPr>
                              <w:rFonts w:hint="default" w:ascii="Times New Roman" w:hAnsi="Times New Roman" w:eastAsia="楷体_GB2312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eastAsia="楷体_GB2312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楷体_GB2312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楷体_GB2312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楷体_GB2312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楷体_GB2312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66CE4D">
                    <w:pPr>
                      <w:pStyle w:val="2"/>
                      <w:rPr>
                        <w:rFonts w:hint="default" w:ascii="Times New Roman" w:hAnsi="Times New Roman" w:eastAsia="楷体_GB2312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eastAsia="楷体_GB2312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楷体_GB2312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楷体_GB2312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楷体_GB2312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eastAsia="楷体_GB2312" w:cs="Times New Roman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520C7"/>
    <w:rsid w:val="008953F8"/>
    <w:rsid w:val="00E45530"/>
    <w:rsid w:val="045F303F"/>
    <w:rsid w:val="049C1B9D"/>
    <w:rsid w:val="04C24726"/>
    <w:rsid w:val="07BA233A"/>
    <w:rsid w:val="0858402D"/>
    <w:rsid w:val="0A9432FA"/>
    <w:rsid w:val="0AD61B81"/>
    <w:rsid w:val="0BB55606"/>
    <w:rsid w:val="0C7A30DA"/>
    <w:rsid w:val="0DB735A4"/>
    <w:rsid w:val="0F3D3F7D"/>
    <w:rsid w:val="12560B6F"/>
    <w:rsid w:val="13174AE5"/>
    <w:rsid w:val="14150A03"/>
    <w:rsid w:val="142D5C47"/>
    <w:rsid w:val="16AF39B2"/>
    <w:rsid w:val="17105D83"/>
    <w:rsid w:val="1A371B62"/>
    <w:rsid w:val="1CA375F1"/>
    <w:rsid w:val="1CD51C99"/>
    <w:rsid w:val="1E696B3C"/>
    <w:rsid w:val="203767C6"/>
    <w:rsid w:val="20B10D2F"/>
    <w:rsid w:val="217C6B87"/>
    <w:rsid w:val="2205737E"/>
    <w:rsid w:val="226F7886"/>
    <w:rsid w:val="22C24A6D"/>
    <w:rsid w:val="234C2589"/>
    <w:rsid w:val="23533917"/>
    <w:rsid w:val="2418075B"/>
    <w:rsid w:val="2460453E"/>
    <w:rsid w:val="26663961"/>
    <w:rsid w:val="282C320A"/>
    <w:rsid w:val="2A5E151F"/>
    <w:rsid w:val="2B253DEB"/>
    <w:rsid w:val="2E0777D8"/>
    <w:rsid w:val="2E6A7D67"/>
    <w:rsid w:val="2F8244F5"/>
    <w:rsid w:val="2FF042EC"/>
    <w:rsid w:val="30FF6E8C"/>
    <w:rsid w:val="31554CFE"/>
    <w:rsid w:val="32425283"/>
    <w:rsid w:val="3320082E"/>
    <w:rsid w:val="386520C7"/>
    <w:rsid w:val="3F2C52F0"/>
    <w:rsid w:val="4074721C"/>
    <w:rsid w:val="40ED6D01"/>
    <w:rsid w:val="432602A9"/>
    <w:rsid w:val="45C81AEB"/>
    <w:rsid w:val="47D76015"/>
    <w:rsid w:val="4A38723F"/>
    <w:rsid w:val="4B260643"/>
    <w:rsid w:val="4B550500"/>
    <w:rsid w:val="4C6F3A23"/>
    <w:rsid w:val="4CAE37E9"/>
    <w:rsid w:val="4DCE1C69"/>
    <w:rsid w:val="4F1F277C"/>
    <w:rsid w:val="54B41BB8"/>
    <w:rsid w:val="55D10548"/>
    <w:rsid w:val="59E7658C"/>
    <w:rsid w:val="5A105AE3"/>
    <w:rsid w:val="5A20384C"/>
    <w:rsid w:val="610914B8"/>
    <w:rsid w:val="63302D52"/>
    <w:rsid w:val="63640C4D"/>
    <w:rsid w:val="63894210"/>
    <w:rsid w:val="63F5294F"/>
    <w:rsid w:val="64714514"/>
    <w:rsid w:val="651A5E66"/>
    <w:rsid w:val="65B01F28"/>
    <w:rsid w:val="66AE597A"/>
    <w:rsid w:val="671604B0"/>
    <w:rsid w:val="69531548"/>
    <w:rsid w:val="6A170E8B"/>
    <w:rsid w:val="6A6B2790"/>
    <w:rsid w:val="6CFB656C"/>
    <w:rsid w:val="6E5C0E9F"/>
    <w:rsid w:val="6E9826B4"/>
    <w:rsid w:val="702C48A1"/>
    <w:rsid w:val="707A385E"/>
    <w:rsid w:val="73530396"/>
    <w:rsid w:val="7363682B"/>
    <w:rsid w:val="743E2DF5"/>
    <w:rsid w:val="75596EF8"/>
    <w:rsid w:val="75894543"/>
    <w:rsid w:val="75A35AA6"/>
    <w:rsid w:val="76CE1CFB"/>
    <w:rsid w:val="7731279D"/>
    <w:rsid w:val="7B7B66DC"/>
    <w:rsid w:val="7D0D15B6"/>
    <w:rsid w:val="7DE93DD1"/>
    <w:rsid w:val="7F56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935590a0-6ffe-427d-8b5d-1b8fc2d2d77e</errorID>
      <errorWord>人民日报</errorWord>
      <group>L1_Knowledge</group>
      <groupName>知识性问题</groupName>
      <ability>L2_Knowledge</ability>
      <abilityName>其他知识</abilityName>
      <candidateList>
        <item>《人民日报》</item>
      </candidateList>
      <explain/>
      <paraID>7EE221EC</paraID>
      <start>137</start>
      <end>141</end>
      <status>ignored</status>
      <modifiedWord/>
      <trackRevisions>false</trackRevisions>
    </reviewItem>
    <reviewItem>
      <errorID>a6c2b31f-468d-43dd-9e85-d259a6f19d0a</errorID>
      <errorWord>下</errorWord>
      <group>L1_Grammar</group>
      <groupName>语法问题</groupName>
      <ability>L2_Order</ability>
      <abilityName>语序不当</abilityName>
      <candidateList>
        <item>（下</item>
      </candidateList>
      <explain>句子可能没有遵循时空、逻辑顺序，或者介词、关联词等位置不当。</explain>
      <paraID> C9B1226</paraID>
      <start>5</start>
      <end>6</end>
      <status>ignored</status>
      <modifiedWord/>
      <trackRevisions>false</trackRevisions>
    </reviewItem>
    <reviewItem>
      <errorID>e7b50c1c-39fe-4c16-94de-19b5018df8d1</errorID>
      <errorWord>部</errorWord>
      <group>L1_Grammar</group>
      <groupName>语法问题</groupName>
      <ability>L2_Order</ability>
      <abilityName>语序不当</abilityName>
      <candidateList>
        <item>部部</item>
      </candidateList>
      <explain>句子可能没有遵循时空、逻辑顺序，或者介词、关联词等位置不当。</explain>
      <paraID>71A814C5</paraID>
      <start>6</start>
      <end>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eb40d7-fe43-462d-8a2b-05daadd5ff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2808</Words>
  <Characters>2963</Characters>
  <Lines>0</Lines>
  <Paragraphs>0</Paragraphs>
  <TotalTime>17</TotalTime>
  <ScaleCrop>false</ScaleCrop>
  <LinksUpToDate>false</LinksUpToDate>
  <CharactersWithSpaces>2987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2026-04-17T04:53:00Z</dcterms:created>
  <dc:creator>切·格瓦拉</dc:creator>
  <cp:lastModifiedBy>黑工业菜鸟缘工作室</cp:lastModifiedBy>
  <cp:lastPrinted>2026-04-22T03:31:00Z</cp:lastPrinted>
  <dcterms:modified xsi:type="dcterms:W3CDTF">2026-04-23T03:14:21Z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71908BB1101945F6B7611D2103E7F37B_11</vt:lpwstr>
  </property>
  <property fmtid="{D5CDD505-2E9C-101B-9397-08002B2CF9AE}" pid="4" name="KSOTemplateDocerSaveRecord">
    <vt:lpwstr>eyJoZGlkIjoiMmRiY2ZlMmJlMWEwM2NhNTUyOTkzN2JjZWZmZDJlZWIiLCJ1c2VySWQiOiIyODA1MzQyMzMifQ==</vt:lpwstr>
  </property>
</Properties>
</file>